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58E" w:rsidRDefault="00CA758E">
      <w:pPr>
        <w:pStyle w:val="Tekstpodstawowy"/>
        <w:rPr>
          <w:rFonts w:ascii="Times New Roman"/>
        </w:rPr>
      </w:pPr>
    </w:p>
    <w:p w:rsidR="00CA758E" w:rsidRPr="004C2970" w:rsidRDefault="00AC7F31" w:rsidP="00EB79AF">
      <w:pPr>
        <w:pStyle w:val="Nagwek1"/>
        <w:tabs>
          <w:tab w:val="left" w:pos="5940"/>
        </w:tabs>
        <w:spacing w:before="196"/>
        <w:rPr>
          <w:color w:val="1F497D" w:themeColor="text2"/>
          <w:lang w:val="pl-PL"/>
        </w:rPr>
      </w:pPr>
      <w:r w:rsidRPr="000C5FAC">
        <w:rPr>
          <w:color w:val="FFFFFF" w:themeColor="background1"/>
          <w:shd w:val="clear" w:color="auto" w:fill="005293"/>
          <w:lang w:val="pl-PL"/>
        </w:rPr>
        <w:t xml:space="preserve">  </w:t>
      </w:r>
      <w:r w:rsidR="00D07F7C" w:rsidRPr="000C5FAC">
        <w:rPr>
          <w:color w:val="FFFFFF" w:themeColor="background1"/>
          <w:shd w:val="clear" w:color="auto" w:fill="005293"/>
          <w:lang w:val="pl-PL"/>
        </w:rPr>
        <w:t>1</w:t>
      </w:r>
      <w:r w:rsidRPr="000C5FAC">
        <w:rPr>
          <w:color w:val="FFFFFF" w:themeColor="background1"/>
          <w:shd w:val="clear" w:color="auto" w:fill="005293"/>
          <w:lang w:val="pl-PL"/>
        </w:rPr>
        <w:t xml:space="preserve">  </w:t>
      </w:r>
      <w:r w:rsidR="00803449" w:rsidRPr="004C2970">
        <w:rPr>
          <w:color w:val="1F497D" w:themeColor="text2"/>
          <w:lang w:val="pl-PL"/>
        </w:rPr>
        <w:t>OPIS PRODUKTU</w:t>
      </w:r>
      <w:r w:rsidR="00EB79AF" w:rsidRPr="004C2970">
        <w:rPr>
          <w:color w:val="1F497D" w:themeColor="text2"/>
          <w:lang w:val="pl-PL"/>
        </w:rPr>
        <w:tab/>
      </w:r>
    </w:p>
    <w:p w:rsidR="00283BF7" w:rsidRDefault="00283BF7" w:rsidP="00B60BD8">
      <w:pPr>
        <w:pStyle w:val="Tekstpodstawowy"/>
        <w:ind w:left="720"/>
        <w:rPr>
          <w:lang w:val="pl-PL"/>
        </w:rPr>
      </w:pPr>
    </w:p>
    <w:p w:rsidR="00CA758E" w:rsidRPr="004C2970" w:rsidRDefault="00A75AB9" w:rsidP="00B60BD8">
      <w:pPr>
        <w:pStyle w:val="Tekstpodstawowy"/>
        <w:ind w:left="720"/>
        <w:rPr>
          <w:lang w:val="pl-PL"/>
        </w:rPr>
      </w:pPr>
      <w:r>
        <w:rPr>
          <w:lang w:val="pl-PL"/>
        </w:rPr>
        <w:t>Granulat o doskonałych właściwościach rozpuszczających brud. Przeznaczony do czyszczenia tekstylnych wykładzin dywanowych (syntetycznych i naturalnych), idealny do pokryć wrażliwych na wilgoć. Podłoże można w trakcie użytkować. Środek powodujący niewielkie pylenie.</w:t>
      </w:r>
    </w:p>
    <w:p w:rsidR="00CA758E" w:rsidRPr="004C2970" w:rsidRDefault="00CA758E">
      <w:pPr>
        <w:pStyle w:val="Tekstpodstawowy"/>
        <w:spacing w:before="7"/>
        <w:rPr>
          <w:sz w:val="18"/>
          <w:lang w:val="pl-PL"/>
        </w:rPr>
      </w:pPr>
    </w:p>
    <w:p w:rsidR="00D800A1" w:rsidRDefault="00D800A1">
      <w:pPr>
        <w:pStyle w:val="Nagwek1"/>
        <w:rPr>
          <w:color w:val="FFFFFF" w:themeColor="background1"/>
          <w:shd w:val="clear" w:color="auto" w:fill="005293"/>
          <w:lang w:val="pl-PL"/>
        </w:rPr>
      </w:pPr>
    </w:p>
    <w:p w:rsidR="00CA758E" w:rsidRPr="004C2970" w:rsidRDefault="00D07F7C">
      <w:pPr>
        <w:pStyle w:val="Nagwek1"/>
        <w:rPr>
          <w:color w:val="1F497D" w:themeColor="text2"/>
          <w:lang w:val="pl-PL"/>
        </w:rPr>
      </w:pPr>
      <w:r w:rsidRPr="004C2970">
        <w:rPr>
          <w:color w:val="FFFFFF" w:themeColor="background1"/>
          <w:shd w:val="clear" w:color="auto" w:fill="005293"/>
          <w:lang w:val="pl-PL"/>
        </w:rPr>
        <w:t xml:space="preserve"> </w:t>
      </w:r>
      <w:r w:rsidR="00AC7F31">
        <w:rPr>
          <w:color w:val="FFFFFF" w:themeColor="background1"/>
          <w:shd w:val="clear" w:color="auto" w:fill="005293"/>
          <w:lang w:val="pl-PL"/>
        </w:rPr>
        <w:t xml:space="preserve"> </w:t>
      </w:r>
      <w:r w:rsidRPr="004C2970">
        <w:rPr>
          <w:color w:val="FFFFFF" w:themeColor="background1"/>
          <w:shd w:val="clear" w:color="auto" w:fill="005293"/>
          <w:lang w:val="pl-PL"/>
        </w:rPr>
        <w:t>2</w:t>
      </w:r>
      <w:r w:rsidR="00AC7F31">
        <w:rPr>
          <w:color w:val="FFFFFF" w:themeColor="background1"/>
          <w:shd w:val="clear" w:color="auto" w:fill="005293"/>
          <w:lang w:val="pl-PL"/>
        </w:rPr>
        <w:t xml:space="preserve">  </w:t>
      </w:r>
      <w:r w:rsidR="00E04802" w:rsidRPr="004C2970">
        <w:rPr>
          <w:color w:val="1F497D" w:themeColor="text2"/>
          <w:lang w:val="pl-PL"/>
        </w:rPr>
        <w:t>PRZEZNACZENIE</w:t>
      </w:r>
    </w:p>
    <w:p w:rsidR="0030642D" w:rsidRDefault="00A75AB9" w:rsidP="0030642D">
      <w:pPr>
        <w:pStyle w:val="Tekstpodstawowy"/>
        <w:spacing w:before="115"/>
        <w:ind w:left="736" w:right="246"/>
        <w:jc w:val="both"/>
        <w:rPr>
          <w:lang w:val="pl-PL"/>
        </w:rPr>
      </w:pPr>
      <w:r>
        <w:rPr>
          <w:lang w:val="pl-PL"/>
        </w:rPr>
        <w:t xml:space="preserve">Nadaje się do wykładzin welurowych wykonanych ze wszystkich rodzajów włókien syntetycznych do głębokości 10mm oraz krótkiej pętli. Nie nadaje się do wykładzin z grubej pętli, sztyftów i naturalnych podłóg wykonanych z orzecha kokosowego, juty, trawy morskiej, słomy ryżowej, papieru i bawełny. Aplikacja na igłowanej posadzce z włókniny, berberiu, czystej nowej wełnie i sizalu możliwa w zależności od posadzki i przedmiotu i powinna być wcześniej sprawdzona w odpowiednim miejscu lub omówiona z naszym działem doradztwa technicznego. </w:t>
      </w:r>
    </w:p>
    <w:p w:rsidR="003902F3" w:rsidRPr="004C2970" w:rsidRDefault="003902F3" w:rsidP="00D800A1">
      <w:pPr>
        <w:pStyle w:val="Tekstpodstawowy"/>
        <w:spacing w:before="115"/>
        <w:ind w:right="246" w:firstLine="720"/>
        <w:jc w:val="both"/>
        <w:rPr>
          <w:lang w:val="pl-PL"/>
        </w:rPr>
      </w:pPr>
      <w:r>
        <w:rPr>
          <w:lang w:val="pl-PL"/>
        </w:rPr>
        <w:t>Prosimy zwrócić uwagę na nasze zalecenia techniczne dot. podłóg i budynków na stronie www.dr-schutz.com.</w:t>
      </w:r>
    </w:p>
    <w:p w:rsidR="00D800A1" w:rsidRDefault="00D800A1">
      <w:pPr>
        <w:pStyle w:val="Nagwek1"/>
        <w:spacing w:before="162"/>
        <w:rPr>
          <w:color w:val="FFFFFF" w:themeColor="background1"/>
          <w:shd w:val="clear" w:color="auto" w:fill="005293"/>
          <w:lang w:val="pl-PL"/>
        </w:rPr>
      </w:pPr>
    </w:p>
    <w:p w:rsidR="00CA758E" w:rsidRPr="004C2970" w:rsidRDefault="00AC7F31">
      <w:pPr>
        <w:pStyle w:val="Nagwek1"/>
        <w:spacing w:before="162"/>
        <w:rPr>
          <w:color w:val="1F497D" w:themeColor="text2"/>
          <w:lang w:val="pl-PL"/>
        </w:rPr>
      </w:pPr>
      <w:r>
        <w:rPr>
          <w:color w:val="FFFFFF" w:themeColor="background1"/>
          <w:shd w:val="clear" w:color="auto" w:fill="005293"/>
          <w:lang w:val="pl-PL"/>
        </w:rPr>
        <w:t xml:space="preserve">  </w:t>
      </w:r>
      <w:r w:rsidR="00D07F7C" w:rsidRPr="004C2970">
        <w:rPr>
          <w:color w:val="FFFFFF" w:themeColor="background1"/>
          <w:shd w:val="clear" w:color="auto" w:fill="005293"/>
          <w:lang w:val="pl-PL"/>
        </w:rPr>
        <w:t>3</w:t>
      </w:r>
      <w:r>
        <w:rPr>
          <w:color w:val="FFFFFF" w:themeColor="background1"/>
          <w:shd w:val="clear" w:color="auto" w:fill="005293"/>
          <w:lang w:val="pl-PL"/>
        </w:rPr>
        <w:t xml:space="preserve">  </w:t>
      </w:r>
      <w:r w:rsidR="0030642D" w:rsidRPr="004C2970">
        <w:rPr>
          <w:color w:val="1F497D" w:themeColor="text2"/>
          <w:lang w:val="pl-PL"/>
        </w:rPr>
        <w:t>SPOSÓB UŻYCIA</w:t>
      </w:r>
    </w:p>
    <w:p w:rsidR="00E04802" w:rsidRDefault="00E04802" w:rsidP="00E04802">
      <w:pPr>
        <w:ind w:left="720"/>
        <w:jc w:val="both"/>
        <w:rPr>
          <w:lang w:val="pl-PL"/>
        </w:rPr>
      </w:pPr>
    </w:p>
    <w:p w:rsidR="00B01269" w:rsidRDefault="003A4301" w:rsidP="00B01269">
      <w:pPr>
        <w:ind w:left="720"/>
        <w:jc w:val="both"/>
        <w:rPr>
          <w:lang w:val="pl-PL"/>
        </w:rPr>
      </w:pPr>
      <w:r>
        <w:rPr>
          <w:lang w:val="pl-PL"/>
        </w:rPr>
        <w:t>Odkurzyć dokładnie wykładzinę odkurzaczem szczotkowym (np. odkurzaczem Tebo Brush). Spryskać plamy oraz silne zabrudzenia Fresh Up’</w:t>
      </w:r>
      <w:r w:rsidR="008D1B32">
        <w:rPr>
          <w:lang w:val="pl-PL"/>
        </w:rPr>
        <w:t>em 2 w 1 – nie przemaczać. Należy dokładnie wymieszać granulat Carpetlife z granulkami Tebo-Active i równomiernie rozprowadzić po całej powierzchni. Wmasować granulat przy użyciu odkurzacza z obracającymi się przeciwlegle szczotkami (np. Multi Clean 350) – twardość szczotek należy dopasować do podłoża wg zaleceń producenta maszyny. Zalecamy pracowanie sekcjami. Po pozostawieniu granulatu do całkowitego wyschnięcia (ok. 1 godziny)</w:t>
      </w:r>
      <w:r w:rsidR="00ED4C32">
        <w:rPr>
          <w:lang w:val="pl-PL"/>
        </w:rPr>
        <w:t xml:space="preserve"> należy zebrać granulki z brudem przy pomocy odkurzacza szczotkowego. Upewnić się, że pojemnik na kurz jest wymieniany z odpowiednią częstotliwością. W przypadku silnych zabrudzeń można czynność czyszczenia powtórzyć kilkukrotnie, aż do uzyskania zadowalającego efektu. Uporczywe plamy należy usunąć przy pomocy odpowiedniego odplamiacza.</w:t>
      </w:r>
    </w:p>
    <w:p w:rsidR="00D800A1" w:rsidRDefault="00D800A1" w:rsidP="00B01269">
      <w:pPr>
        <w:ind w:left="720"/>
        <w:jc w:val="both"/>
        <w:rPr>
          <w:b/>
          <w:u w:val="single"/>
          <w:lang w:val="pl-PL"/>
        </w:rPr>
      </w:pPr>
    </w:p>
    <w:p w:rsidR="00ED4C32" w:rsidRDefault="00ED4C32" w:rsidP="00B01269">
      <w:pPr>
        <w:ind w:left="720"/>
        <w:jc w:val="both"/>
        <w:rPr>
          <w:b/>
          <w:u w:val="single"/>
          <w:lang w:val="pl-PL"/>
        </w:rPr>
      </w:pPr>
      <w:r w:rsidRPr="00ED4C32">
        <w:rPr>
          <w:b/>
          <w:u w:val="single"/>
          <w:lang w:val="pl-PL"/>
        </w:rPr>
        <w:t>Podczas czyszczenia następujących wykładzin należy przestrzegać specjalnych procedur:</w:t>
      </w:r>
    </w:p>
    <w:p w:rsidR="00ED4C32" w:rsidRDefault="00ED4C32" w:rsidP="00ED4C32">
      <w:pPr>
        <w:pStyle w:val="Akapitzlist"/>
        <w:numPr>
          <w:ilvl w:val="0"/>
          <w:numId w:val="3"/>
        </w:numPr>
        <w:jc w:val="both"/>
        <w:rPr>
          <w:lang w:val="pl-PL"/>
        </w:rPr>
      </w:pPr>
      <w:r>
        <w:rPr>
          <w:lang w:val="pl-PL"/>
        </w:rPr>
        <w:t>Podłogi z wykładzin igłowanych oraz sizalu:</w:t>
      </w:r>
    </w:p>
    <w:p w:rsidR="00ED4C32" w:rsidRDefault="00ED4C32" w:rsidP="00ED4C32">
      <w:pPr>
        <w:pStyle w:val="Akapitzlist"/>
        <w:ind w:left="1440"/>
        <w:jc w:val="both"/>
        <w:rPr>
          <w:lang w:val="pl-PL"/>
        </w:rPr>
      </w:pPr>
      <w:r>
        <w:rPr>
          <w:lang w:val="pl-PL"/>
        </w:rPr>
        <w:t>- Nie stosować sprayu Fresh Up 2 w 1 do wstępnego czyszczenia.</w:t>
      </w:r>
    </w:p>
    <w:p w:rsidR="00ED4C32" w:rsidRPr="00ED4C32" w:rsidRDefault="00ED4C32" w:rsidP="00ED4C32">
      <w:pPr>
        <w:pStyle w:val="Akapitzlist"/>
        <w:ind w:left="1440"/>
        <w:jc w:val="both"/>
        <w:rPr>
          <w:lang w:val="pl-PL"/>
        </w:rPr>
      </w:pPr>
      <w:r>
        <w:rPr>
          <w:lang w:val="pl-PL"/>
        </w:rPr>
        <w:t>- Przy kolejnych czyszczeniach granulat aplikować oszczędnie na wszelkie zabrudzenia po czyszczeniu odkurzaczem szczotkowym.</w:t>
      </w:r>
    </w:p>
    <w:p w:rsidR="00B01269" w:rsidRDefault="00D800A1" w:rsidP="00D800A1">
      <w:pPr>
        <w:pStyle w:val="Akapitzlist"/>
        <w:numPr>
          <w:ilvl w:val="0"/>
          <w:numId w:val="3"/>
        </w:numPr>
        <w:jc w:val="both"/>
        <w:rPr>
          <w:lang w:val="pl-PL"/>
        </w:rPr>
      </w:pPr>
      <w:r>
        <w:rPr>
          <w:lang w:val="pl-PL"/>
        </w:rPr>
        <w:t>Podłogi z wykładzin berberyjskich oraz miękkie welurowe:</w:t>
      </w:r>
    </w:p>
    <w:p w:rsidR="00D800A1" w:rsidRDefault="00D800A1" w:rsidP="00D800A1">
      <w:pPr>
        <w:pStyle w:val="Akapitzlist"/>
        <w:ind w:left="1440"/>
        <w:jc w:val="both"/>
        <w:rPr>
          <w:lang w:val="pl-PL"/>
        </w:rPr>
      </w:pPr>
      <w:r>
        <w:rPr>
          <w:lang w:val="pl-PL"/>
        </w:rPr>
        <w:t>- Odkurzaczem szczotkowym należy pracować tylko w kierunku pętli lub włókien (nie w kierunku wzdłużnym lub w poprzek)</w:t>
      </w:r>
    </w:p>
    <w:p w:rsidR="00D800A1" w:rsidRDefault="00D800A1" w:rsidP="00D800A1">
      <w:pPr>
        <w:jc w:val="both"/>
        <w:rPr>
          <w:lang w:val="pl-PL"/>
        </w:rPr>
      </w:pPr>
      <w:r>
        <w:rPr>
          <w:lang w:val="pl-PL"/>
        </w:rPr>
        <w:tab/>
      </w:r>
    </w:p>
    <w:p w:rsidR="00D800A1" w:rsidRDefault="00D800A1" w:rsidP="00D800A1">
      <w:pPr>
        <w:ind w:left="720" w:firstLine="102"/>
        <w:jc w:val="both"/>
        <w:rPr>
          <w:lang w:val="pl-PL"/>
        </w:rPr>
      </w:pPr>
      <w:r>
        <w:rPr>
          <w:lang w:val="pl-PL"/>
        </w:rPr>
        <w:t>Przed rozpoczęciem czyszczenia należy sprawdzić wykładzinę pod względem trwałości kolorów i wytrzymałość materiału, a także możliwość użycia odkurzacza szczotkowego.</w:t>
      </w:r>
    </w:p>
    <w:p w:rsidR="00D800A1" w:rsidRPr="00D800A1" w:rsidRDefault="00D800A1" w:rsidP="00D800A1">
      <w:pPr>
        <w:jc w:val="both"/>
        <w:rPr>
          <w:lang w:val="pl-PL"/>
        </w:rPr>
      </w:pPr>
    </w:p>
    <w:p w:rsidR="00D800A1" w:rsidRDefault="00D800A1" w:rsidP="00B01269">
      <w:pPr>
        <w:pStyle w:val="Nagwek1"/>
        <w:spacing w:before="182"/>
        <w:rPr>
          <w:color w:val="FFFFFF" w:themeColor="background1"/>
          <w:shd w:val="clear" w:color="auto" w:fill="005293"/>
          <w:lang w:val="pl-PL"/>
        </w:rPr>
      </w:pPr>
    </w:p>
    <w:p w:rsidR="00B01269" w:rsidRPr="004C2970" w:rsidRDefault="00B01269" w:rsidP="00B01269">
      <w:pPr>
        <w:pStyle w:val="Nagwek1"/>
        <w:spacing w:before="182"/>
        <w:rPr>
          <w:color w:val="1F497D" w:themeColor="text2"/>
          <w:lang w:val="pl-PL"/>
        </w:rPr>
      </w:pPr>
      <w:r w:rsidRPr="000C5FAC">
        <w:rPr>
          <w:color w:val="FFFFFF" w:themeColor="background1"/>
          <w:shd w:val="clear" w:color="auto" w:fill="005293"/>
          <w:lang w:val="pl-PL"/>
        </w:rPr>
        <w:lastRenderedPageBreak/>
        <w:t xml:space="preserve">  4  </w:t>
      </w:r>
      <w:r w:rsidRPr="004C2970">
        <w:rPr>
          <w:color w:val="1F497D" w:themeColor="text2"/>
          <w:lang w:val="pl-PL"/>
        </w:rPr>
        <w:t>ZUŻYCIE</w:t>
      </w:r>
    </w:p>
    <w:p w:rsidR="00B01269" w:rsidRDefault="00B01269" w:rsidP="00B01269">
      <w:pPr>
        <w:pStyle w:val="Tekstpodstawowy"/>
        <w:ind w:left="736"/>
        <w:rPr>
          <w:lang w:val="pl-PL"/>
        </w:rPr>
      </w:pPr>
    </w:p>
    <w:p w:rsidR="00283BF7" w:rsidRPr="00CB56D2" w:rsidRDefault="001F1543" w:rsidP="001F1543">
      <w:pPr>
        <w:pStyle w:val="Tekstpodstawowy"/>
        <w:ind w:left="736"/>
        <w:rPr>
          <w:sz w:val="22"/>
          <w:lang w:val="pl-PL"/>
        </w:rPr>
      </w:pPr>
      <w:r>
        <w:rPr>
          <w:sz w:val="22"/>
        </w:rPr>
        <w:t xml:space="preserve">Ok. 50-75gl/m² </w:t>
      </w:r>
      <w:r w:rsidR="00683643" w:rsidRPr="00CB56D2">
        <w:rPr>
          <w:sz w:val="22"/>
        </w:rPr>
        <w:t xml:space="preserve"> w </w:t>
      </w:r>
      <w:r>
        <w:rPr>
          <w:sz w:val="22"/>
        </w:rPr>
        <w:t>zależności od stopnia zabrudzenia wykładziny.</w:t>
      </w:r>
    </w:p>
    <w:p w:rsidR="00CB56D2" w:rsidRPr="00CB56D2" w:rsidRDefault="00CB56D2" w:rsidP="00CB56D2">
      <w:pPr>
        <w:pStyle w:val="Tekstpodstawowy"/>
        <w:spacing w:before="3"/>
        <w:ind w:firstLine="102"/>
        <w:rPr>
          <w:sz w:val="32"/>
          <w:lang w:val="pl-PL"/>
        </w:rPr>
      </w:pPr>
    </w:p>
    <w:p w:rsidR="00B01269" w:rsidRPr="004C2970" w:rsidRDefault="001F1543" w:rsidP="00B01269">
      <w:pPr>
        <w:pStyle w:val="Nagwek1"/>
        <w:spacing w:before="51"/>
        <w:rPr>
          <w:color w:val="1F497D" w:themeColor="text2"/>
          <w:lang w:val="pl-PL"/>
        </w:rPr>
      </w:pPr>
      <w:r>
        <w:rPr>
          <w:color w:val="FFFFFF" w:themeColor="background1"/>
          <w:shd w:val="clear" w:color="auto" w:fill="005293"/>
          <w:lang w:val="pl-PL"/>
        </w:rPr>
        <w:t xml:space="preserve">  5</w:t>
      </w:r>
      <w:r w:rsidR="00B01269" w:rsidRPr="000C5FAC">
        <w:rPr>
          <w:color w:val="FFFFFF" w:themeColor="background1"/>
          <w:shd w:val="clear" w:color="auto" w:fill="005293"/>
          <w:lang w:val="pl-PL"/>
        </w:rPr>
        <w:t xml:space="preserve">  </w:t>
      </w:r>
      <w:r w:rsidR="00B01269" w:rsidRPr="004C2970">
        <w:rPr>
          <w:color w:val="1F497D" w:themeColor="text2"/>
          <w:lang w:val="pl-PL"/>
        </w:rPr>
        <w:t>MAGAZYNOWANIE</w:t>
      </w:r>
    </w:p>
    <w:p w:rsidR="00163478" w:rsidRPr="00283BF7" w:rsidRDefault="001F1543" w:rsidP="00283BF7">
      <w:pPr>
        <w:pStyle w:val="Tekstpodstawowy"/>
        <w:spacing w:before="113"/>
        <w:ind w:left="736"/>
        <w:jc w:val="both"/>
        <w:rPr>
          <w:lang w:val="pl-PL"/>
        </w:rPr>
      </w:pPr>
      <w:r>
        <w:rPr>
          <w:lang w:val="pl-PL"/>
        </w:rPr>
        <w:t>Granulat Carpetlife</w:t>
      </w:r>
      <w:r w:rsidR="00B01269">
        <w:rPr>
          <w:lang w:val="pl-PL"/>
        </w:rPr>
        <w:t xml:space="preserve"> </w:t>
      </w:r>
      <w:r w:rsidR="00B01269" w:rsidRPr="004C2970">
        <w:rPr>
          <w:lang w:val="pl-PL"/>
        </w:rPr>
        <w:t>powinien</w:t>
      </w:r>
      <w:r w:rsidR="00B01269">
        <w:rPr>
          <w:lang w:val="pl-PL"/>
        </w:rPr>
        <w:t xml:space="preserve"> </w:t>
      </w:r>
      <w:r w:rsidR="00B01269" w:rsidRPr="004C2970">
        <w:rPr>
          <w:lang w:val="pl-PL"/>
        </w:rPr>
        <w:t>być</w:t>
      </w:r>
      <w:r w:rsidR="00B01269">
        <w:rPr>
          <w:lang w:val="pl-PL"/>
        </w:rPr>
        <w:t xml:space="preserve"> </w:t>
      </w:r>
      <w:r w:rsidR="00B01269" w:rsidRPr="004C2970">
        <w:rPr>
          <w:lang w:val="pl-PL"/>
        </w:rPr>
        <w:t>magazynowany w suchym</w:t>
      </w:r>
      <w:r w:rsidR="00B01269">
        <w:rPr>
          <w:lang w:val="pl-PL"/>
        </w:rPr>
        <w:t xml:space="preserve"> </w:t>
      </w:r>
      <w:r w:rsidR="00B01269" w:rsidRPr="004C2970">
        <w:rPr>
          <w:lang w:val="pl-PL"/>
        </w:rPr>
        <w:t>i</w:t>
      </w:r>
      <w:r w:rsidR="00B01269">
        <w:rPr>
          <w:lang w:val="pl-PL"/>
        </w:rPr>
        <w:t xml:space="preserve"> </w:t>
      </w:r>
      <w:r w:rsidR="00B01269" w:rsidRPr="004C2970">
        <w:rPr>
          <w:lang w:val="pl-PL"/>
        </w:rPr>
        <w:t>chłodnym</w:t>
      </w:r>
      <w:r w:rsidR="00B01269">
        <w:rPr>
          <w:lang w:val="pl-PL"/>
        </w:rPr>
        <w:t xml:space="preserve"> </w:t>
      </w:r>
      <w:r w:rsidR="00B01269" w:rsidRPr="004C2970">
        <w:rPr>
          <w:lang w:val="pl-PL"/>
        </w:rPr>
        <w:t>miejscu w szczelnie</w:t>
      </w:r>
      <w:r w:rsidR="00B01269">
        <w:rPr>
          <w:lang w:val="pl-PL"/>
        </w:rPr>
        <w:t xml:space="preserve"> </w:t>
      </w:r>
      <w:r w:rsidR="00B01269" w:rsidRPr="004C2970">
        <w:rPr>
          <w:lang w:val="pl-PL"/>
        </w:rPr>
        <w:t>zamkniętym</w:t>
      </w:r>
      <w:r w:rsidR="00B01269">
        <w:rPr>
          <w:lang w:val="pl-PL"/>
        </w:rPr>
        <w:t xml:space="preserve"> </w:t>
      </w:r>
      <w:r w:rsidR="00B01269" w:rsidRPr="004C2970">
        <w:rPr>
          <w:lang w:val="pl-PL"/>
        </w:rPr>
        <w:t xml:space="preserve">opakowaniu. </w:t>
      </w:r>
      <w:r w:rsidR="00B352EB">
        <w:rPr>
          <w:lang w:val="pl-PL"/>
        </w:rPr>
        <w:t>Produkt należy przechowywać w miejs</w:t>
      </w:r>
      <w:r>
        <w:rPr>
          <w:lang w:val="pl-PL"/>
        </w:rPr>
        <w:t xml:space="preserve">cu niedostępnym dla dzieci. </w:t>
      </w:r>
    </w:p>
    <w:p w:rsidR="00D800A1" w:rsidRDefault="00D800A1" w:rsidP="00B01269">
      <w:pPr>
        <w:pStyle w:val="Nagwek1"/>
        <w:spacing w:before="114"/>
        <w:rPr>
          <w:color w:val="FFFFFF" w:themeColor="background1"/>
          <w:shd w:val="clear" w:color="auto" w:fill="005293"/>
          <w:lang w:val="pl-PL"/>
        </w:rPr>
      </w:pPr>
    </w:p>
    <w:p w:rsidR="00B01269" w:rsidRPr="004C2970" w:rsidRDefault="00B01269" w:rsidP="00B01269">
      <w:pPr>
        <w:pStyle w:val="Nagwek1"/>
        <w:spacing w:before="114"/>
        <w:rPr>
          <w:color w:val="1F497D" w:themeColor="text2"/>
          <w:lang w:val="pl-PL"/>
        </w:rPr>
      </w:pPr>
      <w:r>
        <w:rPr>
          <w:color w:val="FFFFFF" w:themeColor="background1"/>
          <w:shd w:val="clear" w:color="auto" w:fill="005293"/>
          <w:lang w:val="pl-PL"/>
        </w:rPr>
        <w:t xml:space="preserve">  </w:t>
      </w:r>
      <w:r w:rsidR="001F1543">
        <w:rPr>
          <w:color w:val="FFFFFF" w:themeColor="background1"/>
          <w:shd w:val="clear" w:color="auto" w:fill="005293"/>
          <w:lang w:val="pl-PL"/>
        </w:rPr>
        <w:t>6</w:t>
      </w:r>
      <w:r>
        <w:rPr>
          <w:color w:val="FFFFFF" w:themeColor="background1"/>
          <w:shd w:val="clear" w:color="auto" w:fill="005293"/>
          <w:lang w:val="pl-PL"/>
        </w:rPr>
        <w:t xml:space="preserve">  </w:t>
      </w:r>
      <w:r w:rsidRPr="004C2970">
        <w:rPr>
          <w:color w:val="1F497D" w:themeColor="text2"/>
          <w:lang w:val="pl-PL"/>
        </w:rPr>
        <w:t>DANE TECHNICZNE</w:t>
      </w:r>
    </w:p>
    <w:p w:rsidR="003902F3" w:rsidRDefault="00B01269" w:rsidP="003902F3">
      <w:pPr>
        <w:pStyle w:val="Tekstpodstawowy"/>
        <w:ind w:left="736"/>
        <w:jc w:val="both"/>
        <w:rPr>
          <w:lang w:val="pl-PL"/>
        </w:rPr>
      </w:pPr>
      <w:r w:rsidRPr="004C2970">
        <w:rPr>
          <w:lang w:val="pl-PL"/>
        </w:rPr>
        <w:t xml:space="preserve">Skład: </w:t>
      </w:r>
      <w:r w:rsidR="009C667F">
        <w:rPr>
          <w:lang w:val="pl-PL"/>
        </w:rPr>
        <w:t>zawiera poniżej 5% anionowych tensydów, poniżej 5% niejonowych tensydów. Zawiera metylochloroizotiazolinony, metyloizotiazolinony, oktyloizotiazolinony, związki zapachowe, rozpuszczalniki, celulozę.</w:t>
      </w:r>
    </w:p>
    <w:p w:rsidR="00163478" w:rsidRPr="00163478" w:rsidRDefault="009C667F" w:rsidP="00163478">
      <w:pPr>
        <w:pStyle w:val="Tekstpodstawowy"/>
        <w:ind w:left="736"/>
        <w:jc w:val="both"/>
        <w:rPr>
          <w:lang w:val="pl-PL"/>
        </w:rPr>
      </w:pPr>
      <w:r>
        <w:rPr>
          <w:lang w:val="pl-PL"/>
        </w:rPr>
        <w:t>pH: ok. 7 (10% w wodzie)</w:t>
      </w:r>
    </w:p>
    <w:p w:rsidR="00163478" w:rsidRPr="00163478" w:rsidRDefault="00163478" w:rsidP="00163478">
      <w:pPr>
        <w:pStyle w:val="Tekstpodstawowy"/>
        <w:ind w:left="736"/>
        <w:jc w:val="both"/>
        <w:rPr>
          <w:lang w:val="pl-PL"/>
        </w:rPr>
      </w:pPr>
      <w:r w:rsidRPr="00163478">
        <w:rPr>
          <w:lang w:val="pl-PL"/>
        </w:rPr>
        <w:t xml:space="preserve">ADR / RID: nie jest towarem niebezpiecznym zgodnie z przepisami </w:t>
      </w:r>
      <w:r w:rsidR="009C667F">
        <w:rPr>
          <w:lang w:val="pl-PL"/>
        </w:rPr>
        <w:t>transportowymi</w:t>
      </w:r>
      <w:r w:rsidRPr="00163478">
        <w:rPr>
          <w:lang w:val="pl-PL"/>
        </w:rPr>
        <w:t>.</w:t>
      </w:r>
    </w:p>
    <w:p w:rsidR="00163478" w:rsidRDefault="009C667F" w:rsidP="00163478">
      <w:pPr>
        <w:pStyle w:val="Tekstpodstawowy"/>
        <w:ind w:left="736"/>
        <w:jc w:val="both"/>
        <w:rPr>
          <w:lang w:val="pl-PL"/>
        </w:rPr>
      </w:pPr>
      <w:r>
        <w:rPr>
          <w:lang w:val="pl-PL"/>
        </w:rPr>
        <w:t xml:space="preserve">CLP </w:t>
      </w:r>
      <w:r w:rsidR="00163478" w:rsidRPr="00163478">
        <w:rPr>
          <w:lang w:val="pl-PL"/>
        </w:rPr>
        <w:t>: etykietowanie nie jest konieczne.</w:t>
      </w:r>
    </w:p>
    <w:p w:rsidR="009C667F" w:rsidRPr="00163478" w:rsidRDefault="009C667F" w:rsidP="00163478">
      <w:pPr>
        <w:pStyle w:val="Tekstpodstawowy"/>
        <w:ind w:left="736"/>
        <w:jc w:val="both"/>
        <w:rPr>
          <w:lang w:val="pl-PL"/>
        </w:rPr>
      </w:pPr>
      <w:r>
        <w:rPr>
          <w:lang w:val="pl-PL"/>
        </w:rPr>
        <w:t xml:space="preserve">EUH208 zawiera: </w:t>
      </w:r>
      <w:r>
        <w:t xml:space="preserve">2-octyl-2H-isothiazol-3-one, </w:t>
      </w:r>
      <w:r w:rsidR="00EF7E17">
        <w:t>, 5-chloro-2-methyl-2H-isothiazol-3-one. Może wywoływać reakcje alergiczne.</w:t>
      </w:r>
    </w:p>
    <w:p w:rsidR="00163478" w:rsidRPr="00163478" w:rsidRDefault="00163478" w:rsidP="00163478">
      <w:pPr>
        <w:pStyle w:val="Tekstpodstawowy"/>
        <w:ind w:left="736"/>
        <w:jc w:val="both"/>
        <w:rPr>
          <w:lang w:val="pl-PL"/>
        </w:rPr>
      </w:pPr>
      <w:r w:rsidRPr="00163478">
        <w:rPr>
          <w:lang w:val="pl-PL"/>
        </w:rPr>
        <w:t>Opróżnione kanistry mogą być wyrzucane do śmieci z gospodarstw domowych lub transportowane do centrum recyklingu.</w:t>
      </w:r>
    </w:p>
    <w:p w:rsidR="00163478" w:rsidRDefault="00163478" w:rsidP="00EF7E17">
      <w:pPr>
        <w:pStyle w:val="Tekstpodstawowy"/>
        <w:jc w:val="both"/>
        <w:rPr>
          <w:lang w:val="pl-PL"/>
        </w:rPr>
      </w:pPr>
    </w:p>
    <w:p w:rsidR="00163478" w:rsidRDefault="00163478" w:rsidP="00163478">
      <w:pPr>
        <w:pStyle w:val="Tekstpodstawowy"/>
        <w:rPr>
          <w:lang w:val="pl-PL"/>
        </w:rPr>
      </w:pPr>
    </w:p>
    <w:p w:rsidR="00CE3C9B" w:rsidRPr="00163478" w:rsidRDefault="00163478" w:rsidP="00163478">
      <w:pPr>
        <w:pStyle w:val="Tekstpodstawowy"/>
        <w:rPr>
          <w:color w:val="1F497D" w:themeColor="text2"/>
          <w:sz w:val="24"/>
          <w:szCs w:val="24"/>
          <w:lang w:val="pl-PL"/>
        </w:rPr>
      </w:pPr>
      <w:r>
        <w:rPr>
          <w:lang w:val="pl-PL"/>
        </w:rPr>
        <w:t xml:space="preserve">  </w:t>
      </w:r>
      <w:r w:rsidR="00AC7F31" w:rsidRPr="000C5FAC">
        <w:rPr>
          <w:b/>
          <w:bCs/>
          <w:color w:val="FFFFFF" w:themeColor="background1"/>
          <w:sz w:val="24"/>
          <w:szCs w:val="24"/>
          <w:shd w:val="clear" w:color="auto" w:fill="005293"/>
          <w:lang w:val="pl-PL"/>
        </w:rPr>
        <w:t xml:space="preserve">  </w:t>
      </w:r>
      <w:r w:rsidR="00EF7E17">
        <w:rPr>
          <w:b/>
          <w:bCs/>
          <w:color w:val="FFFFFF" w:themeColor="background1"/>
          <w:sz w:val="24"/>
          <w:szCs w:val="24"/>
          <w:shd w:val="clear" w:color="auto" w:fill="005293"/>
          <w:lang w:val="pl-PL"/>
        </w:rPr>
        <w:t>7</w:t>
      </w:r>
      <w:r w:rsidR="00AC7F31" w:rsidRPr="000C5FAC">
        <w:rPr>
          <w:b/>
          <w:bCs/>
          <w:color w:val="FFFFFF" w:themeColor="background1"/>
          <w:sz w:val="24"/>
          <w:szCs w:val="24"/>
          <w:shd w:val="clear" w:color="auto" w:fill="005293"/>
          <w:lang w:val="pl-PL"/>
        </w:rPr>
        <w:t xml:space="preserve">  </w:t>
      </w:r>
      <w:r w:rsidR="00080F77" w:rsidRPr="00163478">
        <w:rPr>
          <w:b/>
          <w:color w:val="1F497D" w:themeColor="text2"/>
          <w:sz w:val="24"/>
          <w:szCs w:val="24"/>
          <w:lang w:val="pl-PL"/>
        </w:rPr>
        <w:t>UWAGI</w:t>
      </w:r>
      <w:r w:rsidR="00E52C22" w:rsidRPr="00163478">
        <w:rPr>
          <w:b/>
          <w:color w:val="1F497D" w:themeColor="text2"/>
          <w:sz w:val="24"/>
          <w:szCs w:val="24"/>
          <w:lang w:val="pl-PL"/>
        </w:rPr>
        <w:t xml:space="preserve"> SPECJALNE</w:t>
      </w:r>
    </w:p>
    <w:p w:rsidR="00CA758E" w:rsidRPr="004C2970" w:rsidRDefault="00080F77">
      <w:pPr>
        <w:pStyle w:val="Tekstpodstawowy"/>
        <w:spacing w:before="114"/>
        <w:ind w:left="758"/>
        <w:rPr>
          <w:lang w:val="pl-PL"/>
        </w:rPr>
      </w:pPr>
      <w:r w:rsidRPr="004C2970">
        <w:rPr>
          <w:lang w:val="pl-PL"/>
        </w:rPr>
        <w:t>Prosimy</w:t>
      </w:r>
      <w:r w:rsidR="00BB642B">
        <w:rPr>
          <w:lang w:val="pl-PL"/>
        </w:rPr>
        <w:t xml:space="preserve"> </w:t>
      </w:r>
      <w:r w:rsidRPr="004C2970">
        <w:rPr>
          <w:lang w:val="pl-PL"/>
        </w:rPr>
        <w:t>stosować</w:t>
      </w:r>
      <w:r w:rsidR="00BB642B">
        <w:rPr>
          <w:lang w:val="pl-PL"/>
        </w:rPr>
        <w:t xml:space="preserve"> </w:t>
      </w:r>
      <w:r w:rsidRPr="004C2970">
        <w:rPr>
          <w:lang w:val="pl-PL"/>
        </w:rPr>
        <w:t>się do naszych</w:t>
      </w:r>
      <w:r w:rsidR="00BB642B">
        <w:rPr>
          <w:lang w:val="pl-PL"/>
        </w:rPr>
        <w:t xml:space="preserve"> </w:t>
      </w:r>
      <w:r w:rsidR="009900A6">
        <w:rPr>
          <w:lang w:val="pl-PL"/>
        </w:rPr>
        <w:t xml:space="preserve">zaleceń technicznych zawartych w  „Przygotowaniu Podłoży” </w:t>
      </w:r>
      <w:r w:rsidR="00EF7E17">
        <w:rPr>
          <w:lang w:val="pl-PL"/>
        </w:rPr>
        <w:t>na stronie www.dr-schutz.com</w:t>
      </w:r>
      <w:r w:rsidRPr="004C2970">
        <w:rPr>
          <w:lang w:val="pl-PL"/>
        </w:rPr>
        <w:t xml:space="preserve"> </w:t>
      </w:r>
    </w:p>
    <w:p w:rsidR="00CA758E" w:rsidRPr="004C2970" w:rsidRDefault="00CA758E">
      <w:pPr>
        <w:pStyle w:val="Tekstpodstawowy"/>
        <w:spacing w:before="2"/>
        <w:rPr>
          <w:sz w:val="25"/>
          <w:lang w:val="pl-PL"/>
        </w:rPr>
      </w:pPr>
    </w:p>
    <w:p w:rsidR="00080F77" w:rsidRPr="004C2970" w:rsidRDefault="00080F77" w:rsidP="00080F77">
      <w:pPr>
        <w:pStyle w:val="Nagwek2"/>
        <w:spacing w:before="51"/>
        <w:ind w:left="0" w:firstLine="280"/>
        <w:rPr>
          <w:color w:val="808080"/>
          <w:lang w:val="pl-PL"/>
        </w:rPr>
      </w:pPr>
    </w:p>
    <w:p w:rsidR="00DB222A" w:rsidRPr="004C2970" w:rsidRDefault="00AC7F31" w:rsidP="00DB222A">
      <w:pPr>
        <w:pStyle w:val="Nagwek1"/>
        <w:spacing w:before="52"/>
        <w:rPr>
          <w:color w:val="1F497D" w:themeColor="text2"/>
          <w:lang w:val="pl-PL"/>
        </w:rPr>
      </w:pPr>
      <w:r w:rsidRPr="000C5FAC">
        <w:rPr>
          <w:color w:val="FFFFFF" w:themeColor="background1"/>
          <w:shd w:val="clear" w:color="auto" w:fill="005293"/>
          <w:lang w:val="pl-PL"/>
        </w:rPr>
        <w:t xml:space="preserve">  </w:t>
      </w:r>
      <w:r w:rsidR="00756D54">
        <w:rPr>
          <w:color w:val="FFFFFF" w:themeColor="background1"/>
          <w:shd w:val="clear" w:color="auto" w:fill="005293"/>
          <w:lang w:val="pl-PL"/>
        </w:rPr>
        <w:t>8</w:t>
      </w:r>
      <w:r w:rsidRPr="000C5FAC">
        <w:rPr>
          <w:color w:val="FFFFFF" w:themeColor="background1"/>
          <w:shd w:val="clear" w:color="auto" w:fill="005293"/>
          <w:lang w:val="pl-PL"/>
        </w:rPr>
        <w:t xml:space="preserve">  </w:t>
      </w:r>
      <w:r w:rsidR="00DB222A" w:rsidRPr="004C2970">
        <w:rPr>
          <w:color w:val="1F497D" w:themeColor="text2"/>
          <w:lang w:val="pl-PL"/>
        </w:rPr>
        <w:t>DODATKOWE INFORMACJE</w:t>
      </w:r>
    </w:p>
    <w:p w:rsidR="00080F77" w:rsidRPr="004C2970" w:rsidRDefault="00080F77" w:rsidP="00080F77">
      <w:pPr>
        <w:pStyle w:val="Nagwek2"/>
        <w:spacing w:before="51"/>
        <w:ind w:left="0" w:firstLine="280"/>
        <w:rPr>
          <w:color w:val="808080"/>
          <w:lang w:val="pl-PL"/>
        </w:rPr>
      </w:pPr>
    </w:p>
    <w:p w:rsidR="00DB222A" w:rsidRPr="004C2970" w:rsidRDefault="005857E4" w:rsidP="005857E4">
      <w:pPr>
        <w:pStyle w:val="Nagwek2"/>
        <w:spacing w:before="51"/>
        <w:ind w:left="720"/>
        <w:jc w:val="both"/>
        <w:rPr>
          <w:sz w:val="20"/>
          <w:szCs w:val="20"/>
          <w:lang w:val="pl-PL"/>
        </w:rPr>
      </w:pPr>
      <w:r w:rsidRPr="004C2970">
        <w:rPr>
          <w:sz w:val="20"/>
          <w:szCs w:val="20"/>
          <w:lang w:val="pl-PL"/>
        </w:rPr>
        <w:t>Poniższe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uwagi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stanowią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ważną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integralną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część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tej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karty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technicznej:</w:t>
      </w:r>
    </w:p>
    <w:p w:rsidR="00DB222A" w:rsidRPr="004C2970" w:rsidRDefault="00DB222A" w:rsidP="00DB222A">
      <w:pPr>
        <w:pStyle w:val="Nagwek2"/>
        <w:spacing w:before="51"/>
        <w:ind w:firstLine="700"/>
        <w:rPr>
          <w:sz w:val="20"/>
          <w:szCs w:val="20"/>
          <w:lang w:val="pl-PL"/>
        </w:rPr>
      </w:pPr>
      <w:r w:rsidRPr="004C2970">
        <w:rPr>
          <w:sz w:val="20"/>
          <w:szCs w:val="20"/>
          <w:lang w:val="pl-PL"/>
        </w:rPr>
        <w:t>- Kończą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się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ogólne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uwagi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na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temat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zastosowania</w:t>
      </w:r>
      <w:r w:rsidR="00A5379F">
        <w:rPr>
          <w:sz w:val="20"/>
          <w:szCs w:val="20"/>
          <w:lang w:val="pl-PL"/>
        </w:rPr>
        <w:t xml:space="preserve"> </w:t>
      </w:r>
      <w:r w:rsidR="00EF7E17">
        <w:rPr>
          <w:sz w:val="20"/>
          <w:szCs w:val="20"/>
          <w:lang w:val="pl-PL"/>
        </w:rPr>
        <w:t>Granulatu Carpetlife</w:t>
      </w:r>
      <w:r w:rsidR="005857E4" w:rsidRPr="004C2970">
        <w:rPr>
          <w:sz w:val="20"/>
          <w:szCs w:val="20"/>
          <w:lang w:val="pl-PL"/>
        </w:rPr>
        <w:t>.</w:t>
      </w:r>
    </w:p>
    <w:p w:rsidR="00DB222A" w:rsidRPr="004C2970" w:rsidRDefault="00DB222A" w:rsidP="00DB222A">
      <w:pPr>
        <w:pStyle w:val="Nagwek2"/>
        <w:spacing w:before="51"/>
        <w:ind w:firstLine="700"/>
        <w:rPr>
          <w:sz w:val="20"/>
          <w:szCs w:val="20"/>
          <w:lang w:val="pl-PL"/>
        </w:rPr>
      </w:pPr>
      <w:r w:rsidRPr="004C2970">
        <w:rPr>
          <w:sz w:val="20"/>
          <w:szCs w:val="20"/>
          <w:lang w:val="pl-PL"/>
        </w:rPr>
        <w:t>- Karta charakterystyki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dostępna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na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żądanie.</w:t>
      </w:r>
    </w:p>
    <w:p w:rsidR="00283BF7" w:rsidRDefault="005857E4" w:rsidP="00D800A1">
      <w:pPr>
        <w:pStyle w:val="Nagwek2"/>
        <w:spacing w:before="51"/>
        <w:ind w:left="720"/>
        <w:jc w:val="both"/>
        <w:rPr>
          <w:sz w:val="20"/>
          <w:szCs w:val="20"/>
          <w:lang w:val="pl-PL"/>
        </w:rPr>
      </w:pPr>
      <w:r w:rsidRPr="004C2970">
        <w:rPr>
          <w:sz w:val="20"/>
          <w:szCs w:val="20"/>
          <w:lang w:val="pl-PL"/>
        </w:rPr>
        <w:t>I</w:t>
      </w:r>
      <w:r w:rsidR="00DB222A" w:rsidRPr="004C2970">
        <w:rPr>
          <w:sz w:val="20"/>
          <w:szCs w:val="20"/>
          <w:lang w:val="pl-PL"/>
        </w:rPr>
        <w:t>nformacje o pro</w:t>
      </w:r>
      <w:r w:rsidRPr="004C2970">
        <w:rPr>
          <w:sz w:val="20"/>
          <w:szCs w:val="20"/>
          <w:lang w:val="pl-PL"/>
        </w:rPr>
        <w:t>dukcie w zaktualizowanej</w:t>
      </w:r>
      <w:r w:rsidR="00BB642B">
        <w:rPr>
          <w:sz w:val="20"/>
          <w:szCs w:val="20"/>
          <w:lang w:val="pl-PL"/>
        </w:rPr>
        <w:t xml:space="preserve"> </w:t>
      </w:r>
      <w:r w:rsidRPr="004C2970">
        <w:rPr>
          <w:sz w:val="20"/>
          <w:szCs w:val="20"/>
          <w:lang w:val="pl-PL"/>
        </w:rPr>
        <w:t>formie</w:t>
      </w:r>
      <w:r w:rsidR="00BB642B">
        <w:rPr>
          <w:sz w:val="20"/>
          <w:szCs w:val="20"/>
          <w:lang w:val="pl-PL"/>
        </w:rPr>
        <w:t xml:space="preserve"> </w:t>
      </w:r>
      <w:r w:rsidR="00DB222A" w:rsidRPr="004C2970">
        <w:rPr>
          <w:sz w:val="20"/>
          <w:szCs w:val="20"/>
          <w:lang w:val="pl-PL"/>
        </w:rPr>
        <w:t>są</w:t>
      </w:r>
      <w:r w:rsidR="00BB642B">
        <w:rPr>
          <w:sz w:val="20"/>
          <w:szCs w:val="20"/>
          <w:lang w:val="pl-PL"/>
        </w:rPr>
        <w:t xml:space="preserve"> </w:t>
      </w:r>
      <w:r w:rsidR="00DB222A" w:rsidRPr="004C2970">
        <w:rPr>
          <w:sz w:val="20"/>
          <w:szCs w:val="20"/>
          <w:lang w:val="pl-PL"/>
        </w:rPr>
        <w:t>dostępne</w:t>
      </w:r>
      <w:r w:rsidR="00BB642B">
        <w:rPr>
          <w:sz w:val="20"/>
          <w:szCs w:val="20"/>
          <w:lang w:val="pl-PL"/>
        </w:rPr>
        <w:t xml:space="preserve"> </w:t>
      </w:r>
      <w:r w:rsidR="00DB222A" w:rsidRPr="004C2970">
        <w:rPr>
          <w:sz w:val="20"/>
          <w:szCs w:val="20"/>
          <w:lang w:val="pl-PL"/>
        </w:rPr>
        <w:t>na</w:t>
      </w:r>
      <w:r w:rsidR="00BB642B">
        <w:rPr>
          <w:sz w:val="20"/>
          <w:szCs w:val="20"/>
          <w:lang w:val="pl-PL"/>
        </w:rPr>
        <w:t xml:space="preserve"> </w:t>
      </w:r>
      <w:r w:rsidR="00DB222A" w:rsidRPr="004C2970">
        <w:rPr>
          <w:sz w:val="20"/>
          <w:szCs w:val="20"/>
          <w:lang w:val="pl-PL"/>
        </w:rPr>
        <w:t>naszej</w:t>
      </w:r>
      <w:r w:rsidR="00BB642B">
        <w:rPr>
          <w:sz w:val="20"/>
          <w:szCs w:val="20"/>
          <w:lang w:val="pl-PL"/>
        </w:rPr>
        <w:t xml:space="preserve"> </w:t>
      </w:r>
      <w:r w:rsidR="00DB222A" w:rsidRPr="004C2970">
        <w:rPr>
          <w:sz w:val="20"/>
          <w:szCs w:val="20"/>
          <w:lang w:val="pl-PL"/>
        </w:rPr>
        <w:t>stronie</w:t>
      </w:r>
      <w:r w:rsidR="00BB642B">
        <w:rPr>
          <w:sz w:val="20"/>
          <w:szCs w:val="20"/>
          <w:lang w:val="pl-PL"/>
        </w:rPr>
        <w:t xml:space="preserve"> </w:t>
      </w:r>
      <w:r w:rsidR="00CC5FBB" w:rsidRPr="004C2970">
        <w:rPr>
          <w:sz w:val="20"/>
          <w:szCs w:val="20"/>
          <w:lang w:val="pl-PL"/>
        </w:rPr>
        <w:t>internetowej</w:t>
      </w:r>
      <w:r w:rsidR="00BB642B">
        <w:rPr>
          <w:sz w:val="20"/>
          <w:szCs w:val="20"/>
          <w:lang w:val="pl-PL"/>
        </w:rPr>
        <w:t xml:space="preserve"> </w:t>
      </w:r>
      <w:r w:rsidR="00DB222A" w:rsidRPr="004C2970">
        <w:rPr>
          <w:sz w:val="20"/>
          <w:szCs w:val="20"/>
          <w:lang w:val="pl-PL"/>
        </w:rPr>
        <w:t>www.dr-schutz.com lub</w:t>
      </w:r>
      <w:r w:rsidR="00BB642B">
        <w:rPr>
          <w:sz w:val="20"/>
          <w:szCs w:val="20"/>
          <w:lang w:val="pl-PL"/>
        </w:rPr>
        <w:t xml:space="preserve"> </w:t>
      </w:r>
      <w:r w:rsidR="00DB222A" w:rsidRPr="004C2970">
        <w:rPr>
          <w:sz w:val="20"/>
          <w:szCs w:val="20"/>
          <w:lang w:val="pl-PL"/>
        </w:rPr>
        <w:t>na</w:t>
      </w:r>
      <w:r w:rsidR="00BB642B">
        <w:rPr>
          <w:sz w:val="20"/>
          <w:szCs w:val="20"/>
          <w:lang w:val="pl-PL"/>
        </w:rPr>
        <w:t xml:space="preserve"> </w:t>
      </w:r>
      <w:r w:rsidR="00DB222A" w:rsidRPr="004C2970">
        <w:rPr>
          <w:sz w:val="20"/>
          <w:szCs w:val="20"/>
          <w:lang w:val="pl-PL"/>
        </w:rPr>
        <w:t>ż</w:t>
      </w:r>
      <w:r w:rsidRPr="004C2970">
        <w:rPr>
          <w:sz w:val="20"/>
          <w:szCs w:val="20"/>
          <w:lang w:val="pl-PL"/>
        </w:rPr>
        <w:t>ądanie</w:t>
      </w:r>
      <w:r w:rsidR="00DB222A" w:rsidRPr="004C2970">
        <w:rPr>
          <w:sz w:val="20"/>
          <w:szCs w:val="20"/>
          <w:lang w:val="pl-PL"/>
        </w:rPr>
        <w:t>.</w:t>
      </w:r>
    </w:p>
    <w:p w:rsidR="00D800A1" w:rsidRPr="00283BF7" w:rsidRDefault="00D800A1" w:rsidP="00D800A1">
      <w:pPr>
        <w:pStyle w:val="Nagwek2"/>
        <w:spacing w:before="51"/>
        <w:ind w:left="720"/>
        <w:jc w:val="both"/>
        <w:rPr>
          <w:sz w:val="20"/>
          <w:szCs w:val="20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  <w:bookmarkStart w:id="0" w:name="_GoBack"/>
      <w:bookmarkEnd w:id="0"/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D800A1" w:rsidRDefault="00D800A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</w:p>
    <w:p w:rsidR="00CA758E" w:rsidRPr="004C2970" w:rsidRDefault="00D07F7C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  <w:r w:rsidRPr="004C2970">
        <w:rPr>
          <w:color w:val="A6A6A6" w:themeColor="background1" w:themeShade="A6"/>
          <w:lang w:val="pl-PL"/>
        </w:rPr>
        <w:t xml:space="preserve">Dr. Schutz </w:t>
      </w:r>
      <w:r w:rsidR="00080F77" w:rsidRPr="004C2970">
        <w:rPr>
          <w:color w:val="A6A6A6" w:themeColor="background1" w:themeShade="A6"/>
          <w:lang w:val="pl-PL"/>
        </w:rPr>
        <w:t>Polska Sp. Z o.o.</w:t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  <w:t>Dr. Schutz GmbH</w:t>
      </w:r>
    </w:p>
    <w:p w:rsidR="00080F77" w:rsidRPr="004C2970" w:rsidRDefault="00080F77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  <w:r w:rsidRPr="004C2970">
        <w:rPr>
          <w:color w:val="A6A6A6" w:themeColor="background1" w:themeShade="A6"/>
          <w:lang w:val="pl-PL"/>
        </w:rPr>
        <w:t>Ul. Dekoracyjna 3</w:t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  <w:t>Holbeinstraße 17</w:t>
      </w:r>
    </w:p>
    <w:p w:rsidR="00080F77" w:rsidRPr="004C2970" w:rsidRDefault="00080F77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  <w:r w:rsidRPr="004C2970">
        <w:rPr>
          <w:color w:val="A6A6A6" w:themeColor="background1" w:themeShade="A6"/>
          <w:lang w:val="pl-PL"/>
        </w:rPr>
        <w:t>65-722  Zielona</w:t>
      </w:r>
      <w:r w:rsidR="00BB642B">
        <w:rPr>
          <w:color w:val="A6A6A6" w:themeColor="background1" w:themeShade="A6"/>
          <w:lang w:val="pl-PL"/>
        </w:rPr>
        <w:t xml:space="preserve"> </w:t>
      </w:r>
      <w:r w:rsidRPr="004C2970">
        <w:rPr>
          <w:color w:val="A6A6A6" w:themeColor="background1" w:themeShade="A6"/>
          <w:lang w:val="pl-PL"/>
        </w:rPr>
        <w:t>Góra</w:t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  <w:t>D-53175 Bonn</w:t>
      </w:r>
    </w:p>
    <w:p w:rsidR="002A455B" w:rsidRPr="004C2970" w:rsidRDefault="002A455B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  <w:r w:rsidRPr="004C2970">
        <w:rPr>
          <w:color w:val="A6A6A6" w:themeColor="background1" w:themeShade="A6"/>
          <w:lang w:val="pl-PL"/>
        </w:rPr>
        <w:t>+48 535 500</w:t>
      </w:r>
      <w:r w:rsidR="00576A31" w:rsidRPr="004C2970">
        <w:rPr>
          <w:color w:val="A6A6A6" w:themeColor="background1" w:themeShade="A6"/>
          <w:lang w:val="pl-PL"/>
        </w:rPr>
        <w:t> </w:t>
      </w:r>
      <w:r w:rsidRPr="004C2970">
        <w:rPr>
          <w:color w:val="A6A6A6" w:themeColor="background1" w:themeShade="A6"/>
          <w:lang w:val="pl-PL"/>
        </w:rPr>
        <w:t>483</w:t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ab/>
        <w:t>Tel.: +49 (0)228 / 95 35 2-40</w:t>
      </w:r>
    </w:p>
    <w:p w:rsidR="008254D6" w:rsidRPr="004C2970" w:rsidRDefault="00D54F25" w:rsidP="00080F77">
      <w:pPr>
        <w:pStyle w:val="Nagwek2"/>
        <w:spacing w:before="51"/>
        <w:ind w:left="0" w:firstLine="280"/>
        <w:rPr>
          <w:color w:val="BFBFBF" w:themeColor="background1" w:themeShade="BF"/>
          <w:lang w:val="pl-PL"/>
        </w:rPr>
      </w:pPr>
      <w:hyperlink r:id="rId8" w:history="1">
        <w:r w:rsidR="00576A31" w:rsidRPr="004C2970">
          <w:rPr>
            <w:rStyle w:val="Hipercze"/>
            <w:lang w:val="pl-PL"/>
          </w:rPr>
          <w:t>andrzej.zabiega@dr-schutz.eu</w:t>
        </w:r>
      </w:hyperlink>
      <w:r w:rsidR="00576A31" w:rsidRPr="004C2970">
        <w:rPr>
          <w:color w:val="BFBFBF" w:themeColor="background1" w:themeShade="BF"/>
          <w:lang w:val="pl-PL"/>
        </w:rPr>
        <w:tab/>
      </w:r>
      <w:r w:rsidR="00576A31" w:rsidRPr="004C2970">
        <w:rPr>
          <w:color w:val="BFBFBF" w:themeColor="background1" w:themeShade="BF"/>
          <w:lang w:val="pl-PL"/>
        </w:rPr>
        <w:tab/>
      </w:r>
      <w:r w:rsidR="00576A31" w:rsidRPr="004C2970">
        <w:rPr>
          <w:color w:val="BFBFBF" w:themeColor="background1" w:themeShade="BF"/>
          <w:lang w:val="pl-PL"/>
        </w:rPr>
        <w:tab/>
      </w:r>
      <w:r w:rsidR="00576A31" w:rsidRPr="004C2970">
        <w:rPr>
          <w:color w:val="BFBFBF" w:themeColor="background1" w:themeShade="BF"/>
          <w:lang w:val="pl-PL"/>
        </w:rPr>
        <w:tab/>
      </w:r>
      <w:r w:rsidR="00576A31" w:rsidRPr="004C2970">
        <w:rPr>
          <w:color w:val="BFBFBF" w:themeColor="background1" w:themeShade="BF"/>
          <w:lang w:val="pl-PL"/>
        </w:rPr>
        <w:tab/>
      </w:r>
      <w:r w:rsidR="00576A31" w:rsidRPr="004C2970">
        <w:rPr>
          <w:color w:val="BFBFBF" w:themeColor="background1" w:themeShade="BF"/>
          <w:lang w:val="pl-PL"/>
        </w:rPr>
        <w:tab/>
      </w:r>
      <w:r w:rsidR="00576A31" w:rsidRPr="004C2970">
        <w:rPr>
          <w:color w:val="A6A6A6" w:themeColor="background1" w:themeShade="A6"/>
          <w:lang w:val="pl-PL"/>
        </w:rPr>
        <w:t>Fax: +49 (0)228 / 95 35 2-46</w:t>
      </w:r>
    </w:p>
    <w:p w:rsidR="00721E98" w:rsidRPr="004C2970" w:rsidRDefault="00576A31" w:rsidP="00080F77">
      <w:pPr>
        <w:pStyle w:val="Nagwek2"/>
        <w:spacing w:before="51"/>
        <w:ind w:left="0" w:firstLine="280"/>
        <w:rPr>
          <w:color w:val="BFBFBF" w:themeColor="background1" w:themeShade="BF"/>
          <w:lang w:val="pl-PL"/>
        </w:rPr>
      </w:pP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A6A6A6" w:themeColor="background1" w:themeShade="A6"/>
          <w:lang w:val="pl-PL"/>
        </w:rPr>
        <w:t>E-Mail:</w:t>
      </w:r>
      <w:hyperlink r:id="rId9" w:history="1">
        <w:r w:rsidRPr="004C2970">
          <w:rPr>
            <w:rStyle w:val="Hipercze"/>
            <w:lang w:val="pl-PL"/>
          </w:rPr>
          <w:t>export@dr-schutz.com</w:t>
        </w:r>
      </w:hyperlink>
    </w:p>
    <w:p w:rsidR="00576A31" w:rsidRPr="004C2970" w:rsidRDefault="00576A31" w:rsidP="00080F77">
      <w:pPr>
        <w:pStyle w:val="Nagwek2"/>
        <w:spacing w:before="51"/>
        <w:ind w:left="0" w:firstLine="280"/>
        <w:rPr>
          <w:color w:val="A6A6A6" w:themeColor="background1" w:themeShade="A6"/>
          <w:lang w:val="pl-PL"/>
        </w:rPr>
      </w:pP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BFBFBF" w:themeColor="background1" w:themeShade="BF"/>
          <w:lang w:val="pl-PL"/>
        </w:rPr>
        <w:tab/>
      </w:r>
      <w:r w:rsidRPr="004C2970">
        <w:rPr>
          <w:color w:val="A6A6A6" w:themeColor="background1" w:themeShade="A6"/>
          <w:lang w:val="pl-PL"/>
        </w:rPr>
        <w:t>www.dr-schutz.com</w:t>
      </w:r>
    </w:p>
    <w:p w:rsidR="00A17E03" w:rsidRPr="004C2970" w:rsidRDefault="00A17E03" w:rsidP="00721E98">
      <w:pPr>
        <w:pStyle w:val="Nagwek2"/>
        <w:spacing w:before="51"/>
        <w:ind w:left="280"/>
        <w:rPr>
          <w:color w:val="808080" w:themeColor="background1" w:themeShade="80"/>
          <w:lang w:val="pl-PL"/>
        </w:rPr>
      </w:pPr>
    </w:p>
    <w:p w:rsidR="00CA758E" w:rsidRPr="004C2970" w:rsidRDefault="00721E98" w:rsidP="00721E98">
      <w:pPr>
        <w:pStyle w:val="Nagwek2"/>
        <w:spacing w:before="51"/>
        <w:ind w:left="280"/>
        <w:rPr>
          <w:color w:val="BFBFBF" w:themeColor="background1" w:themeShade="BF"/>
          <w:lang w:val="pl-PL"/>
        </w:rPr>
        <w:sectPr w:rsidR="00CA758E" w:rsidRPr="004C2970">
          <w:headerReference w:type="default" r:id="rId10"/>
          <w:footerReference w:type="default" r:id="rId11"/>
          <w:pgSz w:w="11900" w:h="16850"/>
          <w:pgMar w:top="3740" w:right="740" w:bottom="940" w:left="860" w:header="0" w:footer="758" w:gutter="0"/>
          <w:cols w:space="708"/>
        </w:sectPr>
      </w:pPr>
      <w:r w:rsidRPr="004C2970">
        <w:rPr>
          <w:color w:val="BFBFBF" w:themeColor="background1" w:themeShade="BF"/>
          <w:lang w:val="pl-PL"/>
        </w:rPr>
        <w:t>KRS 0000576980, Sąd</w:t>
      </w:r>
      <w:r w:rsidR="00BB642B">
        <w:rPr>
          <w:color w:val="BFBFBF" w:themeColor="background1" w:themeShade="BF"/>
          <w:lang w:val="pl-PL"/>
        </w:rPr>
        <w:t xml:space="preserve"> </w:t>
      </w:r>
      <w:r w:rsidRPr="004C2970">
        <w:rPr>
          <w:color w:val="BFBFBF" w:themeColor="background1" w:themeShade="BF"/>
          <w:lang w:val="pl-PL"/>
        </w:rPr>
        <w:t>Rejonowy</w:t>
      </w:r>
      <w:r w:rsidR="00BB642B">
        <w:rPr>
          <w:color w:val="BFBFBF" w:themeColor="background1" w:themeShade="BF"/>
          <w:lang w:val="pl-PL"/>
        </w:rPr>
        <w:t xml:space="preserve"> </w:t>
      </w:r>
      <w:r w:rsidRPr="004C2970">
        <w:rPr>
          <w:color w:val="BFBFBF" w:themeColor="background1" w:themeShade="BF"/>
          <w:lang w:val="pl-PL"/>
        </w:rPr>
        <w:t>dla m.st. Warszawy w Warszawie, XII Wydział</w:t>
      </w:r>
      <w:r w:rsidR="00BB642B">
        <w:rPr>
          <w:color w:val="BFBFBF" w:themeColor="background1" w:themeShade="BF"/>
          <w:lang w:val="pl-PL"/>
        </w:rPr>
        <w:t xml:space="preserve"> </w:t>
      </w:r>
      <w:r w:rsidRPr="004C2970">
        <w:rPr>
          <w:color w:val="BFBFBF" w:themeColor="background1" w:themeShade="BF"/>
          <w:lang w:val="pl-PL"/>
        </w:rPr>
        <w:t>Gospodarczy</w:t>
      </w:r>
      <w:r w:rsidR="00BB642B">
        <w:rPr>
          <w:color w:val="BFBFBF" w:themeColor="background1" w:themeShade="BF"/>
          <w:lang w:val="pl-PL"/>
        </w:rPr>
        <w:t xml:space="preserve"> </w:t>
      </w:r>
      <w:r w:rsidRPr="004C2970">
        <w:rPr>
          <w:color w:val="BFBFBF" w:themeColor="background1" w:themeShade="BF"/>
          <w:lang w:val="pl-PL"/>
        </w:rPr>
        <w:t>Krajowego</w:t>
      </w:r>
      <w:r w:rsidR="00BB642B">
        <w:rPr>
          <w:color w:val="BFBFBF" w:themeColor="background1" w:themeShade="BF"/>
          <w:lang w:val="pl-PL"/>
        </w:rPr>
        <w:t xml:space="preserve"> </w:t>
      </w:r>
      <w:r w:rsidRPr="004C2970">
        <w:rPr>
          <w:color w:val="BFBFBF" w:themeColor="background1" w:themeShade="BF"/>
          <w:lang w:val="pl-PL"/>
        </w:rPr>
        <w:t>Rejestru</w:t>
      </w:r>
      <w:r w:rsidR="00BB642B">
        <w:rPr>
          <w:color w:val="BFBFBF" w:themeColor="background1" w:themeShade="BF"/>
          <w:lang w:val="pl-PL"/>
        </w:rPr>
        <w:t xml:space="preserve"> </w:t>
      </w:r>
      <w:r w:rsidRPr="004C2970">
        <w:rPr>
          <w:color w:val="BFBFBF" w:themeColor="background1" w:themeShade="BF"/>
          <w:lang w:val="pl-PL"/>
        </w:rPr>
        <w:t>Sądowego NIP 527-274-55-73, REGON 362590538, kapitał</w:t>
      </w:r>
      <w:r w:rsidR="00BB642B">
        <w:rPr>
          <w:color w:val="BFBFBF" w:themeColor="background1" w:themeShade="BF"/>
          <w:lang w:val="pl-PL"/>
        </w:rPr>
        <w:t xml:space="preserve"> </w:t>
      </w:r>
      <w:r w:rsidRPr="004C2970">
        <w:rPr>
          <w:color w:val="BFBFBF" w:themeColor="background1" w:themeShade="BF"/>
          <w:lang w:val="pl-PL"/>
        </w:rPr>
        <w:t>zakładowy 5.000 PLN</w:t>
      </w:r>
    </w:p>
    <w:p w:rsidR="004127D9" w:rsidRPr="00982C48" w:rsidRDefault="00576A31" w:rsidP="00982C48">
      <w:pPr>
        <w:spacing w:before="68"/>
        <w:ind w:left="280"/>
        <w:jc w:val="both"/>
        <w:rPr>
          <w:color w:val="A6A6A6" w:themeColor="background1" w:themeShade="A6"/>
          <w:sz w:val="16"/>
          <w:szCs w:val="16"/>
        </w:rPr>
      </w:pPr>
      <w:r w:rsidRPr="004C2970">
        <w:rPr>
          <w:color w:val="A6A6A6" w:themeColor="background1" w:themeShade="A6"/>
          <w:sz w:val="16"/>
          <w:szCs w:val="16"/>
          <w:lang w:val="pl-PL"/>
        </w:rPr>
        <w:lastRenderedPageBreak/>
        <w:t>Powyższe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informacje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podane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są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zgodnie z naszą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najlepszą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wiedzą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oraz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technologią. J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eżeli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nasze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produkty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są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używane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zgodnie z uwagami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Pr="004C2970">
        <w:rPr>
          <w:color w:val="A6A6A6" w:themeColor="background1" w:themeShade="A6"/>
          <w:sz w:val="16"/>
          <w:szCs w:val="16"/>
          <w:lang w:val="pl-PL"/>
        </w:rPr>
        <w:t>dotyczącącymi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ich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zastosowania</w:t>
      </w:r>
      <w:r w:rsidRPr="004C2970">
        <w:rPr>
          <w:color w:val="A6A6A6" w:themeColor="background1" w:themeShade="A6"/>
          <w:sz w:val="16"/>
          <w:szCs w:val="16"/>
          <w:lang w:val="pl-PL"/>
        </w:rPr>
        <w:t xml:space="preserve">, 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nie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powinny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wystąpić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żadne s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kutki</w:t>
      </w:r>
      <w:r w:rsidR="00BB642B">
        <w:rPr>
          <w:color w:val="A6A6A6" w:themeColor="background1" w:themeShade="A6"/>
          <w:sz w:val="16"/>
          <w:szCs w:val="16"/>
          <w:lang w:val="pl-PL"/>
        </w:rPr>
        <w:t xml:space="preserve"> </w:t>
      </w:r>
      <w:r w:rsidR="004127D9" w:rsidRPr="004C2970">
        <w:rPr>
          <w:color w:val="A6A6A6" w:themeColor="background1" w:themeShade="A6"/>
          <w:sz w:val="16"/>
          <w:szCs w:val="16"/>
          <w:lang w:val="pl-PL"/>
        </w:rPr>
        <w:t>uboczne</w:t>
      </w:r>
      <w:r w:rsidRPr="004C2970">
        <w:rPr>
          <w:color w:val="A6A6A6" w:themeColor="background1" w:themeShade="A6"/>
          <w:sz w:val="16"/>
          <w:szCs w:val="16"/>
          <w:lang w:val="pl-PL"/>
        </w:rPr>
        <w:t xml:space="preserve">. </w:t>
      </w:r>
      <w:r w:rsidR="00A17E03" w:rsidRPr="00CC5FBB">
        <w:rPr>
          <w:color w:val="A6A6A6" w:themeColor="background1" w:themeShade="A6"/>
          <w:sz w:val="16"/>
          <w:szCs w:val="16"/>
        </w:rPr>
        <w:t>Nie</w:t>
      </w:r>
      <w:r w:rsidR="00BB642B">
        <w:rPr>
          <w:color w:val="A6A6A6" w:themeColor="background1" w:themeShade="A6"/>
          <w:sz w:val="16"/>
          <w:szCs w:val="16"/>
        </w:rPr>
        <w:t xml:space="preserve"> </w:t>
      </w:r>
      <w:r w:rsidR="00A17E03" w:rsidRPr="00CC5FBB">
        <w:rPr>
          <w:color w:val="A6A6A6" w:themeColor="background1" w:themeShade="A6"/>
          <w:sz w:val="16"/>
          <w:szCs w:val="16"/>
        </w:rPr>
        <w:t>ponosimy</w:t>
      </w:r>
      <w:r w:rsidR="00BB642B">
        <w:rPr>
          <w:color w:val="A6A6A6" w:themeColor="background1" w:themeShade="A6"/>
          <w:sz w:val="16"/>
          <w:szCs w:val="16"/>
        </w:rPr>
        <w:t xml:space="preserve"> </w:t>
      </w:r>
      <w:r w:rsidR="00A17E03" w:rsidRPr="00CC5FBB">
        <w:rPr>
          <w:color w:val="A6A6A6" w:themeColor="background1" w:themeShade="A6"/>
          <w:sz w:val="16"/>
          <w:szCs w:val="16"/>
        </w:rPr>
        <w:t>odpowiedzialności</w:t>
      </w:r>
      <w:r w:rsidR="00BB642B">
        <w:rPr>
          <w:color w:val="A6A6A6" w:themeColor="background1" w:themeShade="A6"/>
          <w:sz w:val="16"/>
          <w:szCs w:val="16"/>
        </w:rPr>
        <w:t xml:space="preserve"> </w:t>
      </w:r>
      <w:r w:rsidR="00A17E03" w:rsidRPr="00CC5FBB">
        <w:rPr>
          <w:color w:val="A6A6A6" w:themeColor="background1" w:themeShade="A6"/>
          <w:sz w:val="16"/>
          <w:szCs w:val="16"/>
        </w:rPr>
        <w:t>za</w:t>
      </w:r>
      <w:r w:rsidR="00BB642B">
        <w:rPr>
          <w:color w:val="A6A6A6" w:themeColor="background1" w:themeShade="A6"/>
          <w:sz w:val="16"/>
          <w:szCs w:val="16"/>
        </w:rPr>
        <w:t xml:space="preserve"> </w:t>
      </w:r>
      <w:r w:rsidR="00A17E03" w:rsidRPr="00CC5FBB">
        <w:rPr>
          <w:color w:val="A6A6A6" w:themeColor="background1" w:themeShade="A6"/>
          <w:sz w:val="16"/>
          <w:szCs w:val="16"/>
        </w:rPr>
        <w:t>użycie</w:t>
      </w:r>
      <w:r w:rsidR="00BB642B">
        <w:rPr>
          <w:color w:val="A6A6A6" w:themeColor="background1" w:themeShade="A6"/>
          <w:sz w:val="16"/>
          <w:szCs w:val="16"/>
        </w:rPr>
        <w:t xml:space="preserve"> </w:t>
      </w:r>
      <w:r w:rsidR="00A17E03" w:rsidRPr="00CC5FBB">
        <w:rPr>
          <w:color w:val="A6A6A6" w:themeColor="background1" w:themeShade="A6"/>
          <w:sz w:val="16"/>
          <w:szCs w:val="16"/>
        </w:rPr>
        <w:t>produktów Dr. Schutz niezgodnie z naszymi</w:t>
      </w:r>
      <w:r w:rsidR="00BB642B">
        <w:rPr>
          <w:color w:val="A6A6A6" w:themeColor="background1" w:themeShade="A6"/>
          <w:sz w:val="16"/>
          <w:szCs w:val="16"/>
        </w:rPr>
        <w:t xml:space="preserve"> </w:t>
      </w:r>
      <w:r w:rsidR="00A17E03" w:rsidRPr="00CC5FBB">
        <w:rPr>
          <w:color w:val="A6A6A6" w:themeColor="background1" w:themeShade="A6"/>
          <w:sz w:val="16"/>
          <w:szCs w:val="16"/>
        </w:rPr>
        <w:t>zaleceniami.</w:t>
      </w:r>
    </w:p>
    <w:sectPr w:rsidR="004127D9" w:rsidRPr="00982C48" w:rsidSect="00027134">
      <w:type w:val="continuous"/>
      <w:pgSz w:w="11900" w:h="16850"/>
      <w:pgMar w:top="3740" w:right="740" w:bottom="940" w:left="8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F25" w:rsidRDefault="00D54F25">
      <w:r>
        <w:separator/>
      </w:r>
    </w:p>
  </w:endnote>
  <w:endnote w:type="continuationSeparator" w:id="0">
    <w:p w:rsidR="00D54F25" w:rsidRDefault="00D5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BD8" w:rsidRDefault="00D54F25">
    <w:pPr>
      <w:pStyle w:val="Tekstpodstawowy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2pt;margin-top:793.15pt;width:60.3pt;height:12pt;z-index:-5128;mso-position-horizontal-relative:page;mso-position-vertical-relative:page" filled="f" stroked="f">
          <v:textbox style="mso-next-textbox:#_x0000_s2049" inset="0,0,0,0">
            <w:txbxContent>
              <w:p w:rsidR="00CA758E" w:rsidRDefault="00721E98">
                <w:pPr>
                  <w:pStyle w:val="Tekstpodstawowy"/>
                  <w:spacing w:line="223" w:lineRule="exact"/>
                  <w:ind w:left="20"/>
                </w:pPr>
                <w:r>
                  <w:rPr>
                    <w:color w:val="667075"/>
                  </w:rPr>
                  <w:t>Strona</w:t>
                </w:r>
                <w:r w:rsidR="00027134">
                  <w:fldChar w:fldCharType="begin"/>
                </w:r>
                <w:r w:rsidR="00D07F7C">
                  <w:rPr>
                    <w:color w:val="667075"/>
                  </w:rPr>
                  <w:instrText xml:space="preserve"> PAGE </w:instrText>
                </w:r>
                <w:r w:rsidR="00027134">
                  <w:fldChar w:fldCharType="separate"/>
                </w:r>
                <w:r w:rsidR="00953B9D">
                  <w:rPr>
                    <w:noProof/>
                    <w:color w:val="667075"/>
                  </w:rPr>
                  <w:t>2</w:t>
                </w:r>
                <w:r w:rsidR="00027134">
                  <w:fldChar w:fldCharType="end"/>
                </w:r>
                <w:r w:rsidR="00B01269">
                  <w:rPr>
                    <w:color w:val="667075"/>
                  </w:rPr>
                  <w:t xml:space="preserve"> z 2</w:t>
                </w:r>
              </w:p>
            </w:txbxContent>
          </v:textbox>
          <w10:wrap anchorx="page" anchory="page"/>
        </v:shape>
      </w:pict>
    </w:r>
  </w:p>
  <w:p w:rsidR="00CA758E" w:rsidRDefault="00D07F7C">
    <w:pPr>
      <w:pStyle w:val="Tekstpodstawowy"/>
      <w:spacing w:line="14" w:lineRule="auto"/>
    </w:pPr>
    <w:r>
      <w:rPr>
        <w:noProof/>
        <w:lang w:val="pl-PL" w:eastAsia="pl-PL" w:bidi="ar-SA"/>
      </w:rPr>
      <w:drawing>
        <wp:anchor distT="0" distB="0" distL="0" distR="0" simplePos="0" relativeHeight="268430303" behindDoc="1" locked="0" layoutInCell="1" allowOverlap="1" wp14:anchorId="06D914AF" wp14:editId="50FB4308">
          <wp:simplePos x="0" y="0"/>
          <wp:positionH relativeFrom="page">
            <wp:posOffset>720090</wp:posOffset>
          </wp:positionH>
          <wp:positionV relativeFrom="page">
            <wp:posOffset>10147930</wp:posOffset>
          </wp:positionV>
          <wp:extent cx="3983354" cy="91431"/>
          <wp:effectExtent l="0" t="0" r="0" b="0"/>
          <wp:wrapNone/>
          <wp:docPr id="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83354" cy="914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F25" w:rsidRDefault="00D54F25">
      <w:r>
        <w:separator/>
      </w:r>
    </w:p>
  </w:footnote>
  <w:footnote w:type="continuationSeparator" w:id="0">
    <w:p w:rsidR="00D54F25" w:rsidRDefault="00D54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58E" w:rsidRDefault="00177151">
    <w:pPr>
      <w:pStyle w:val="Tekstpodstawowy"/>
      <w:spacing w:line="14" w:lineRule="auto"/>
    </w:pPr>
    <w:r>
      <w:rPr>
        <w:noProof/>
        <w:lang w:val="pl-PL" w:eastAsia="pl-PL" w:bidi="ar-SA"/>
      </w:rPr>
      <w:drawing>
        <wp:anchor distT="0" distB="0" distL="0" distR="0" simplePos="0" relativeHeight="268430231" behindDoc="1" locked="0" layoutInCell="1" allowOverlap="1" wp14:anchorId="66DD5DCD" wp14:editId="5564608E">
          <wp:simplePos x="0" y="0"/>
          <wp:positionH relativeFrom="page">
            <wp:posOffset>5054600</wp:posOffset>
          </wp:positionH>
          <wp:positionV relativeFrom="page">
            <wp:posOffset>1119505</wp:posOffset>
          </wp:positionV>
          <wp:extent cx="1892120" cy="1039100"/>
          <wp:effectExtent l="0" t="0" r="0" b="0"/>
          <wp:wrapNone/>
          <wp:docPr id="5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120" cy="103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4F2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5.85pt;margin-top:115.1pt;width:137pt;height:48.95pt;z-index:-5176;mso-position-horizontal-relative:page;mso-position-vertical-relative:page" filled="f" stroked="f">
          <v:textbox style="mso-next-textbox:#_x0000_s2050" inset="0,0,0,0">
            <w:txbxContent>
              <w:p w:rsidR="00CA758E" w:rsidRPr="00BE3613" w:rsidRDefault="00A75AB9" w:rsidP="00C20F24">
                <w:pPr>
                  <w:spacing w:line="428" w:lineRule="exact"/>
                  <w:ind w:left="20"/>
                  <w:rPr>
                    <w:b/>
                    <w:sz w:val="24"/>
                    <w:szCs w:val="24"/>
                    <w:lang w:val="pl-PL"/>
                  </w:rPr>
                </w:pPr>
                <w:r>
                  <w:rPr>
                    <w:b/>
                    <w:color w:val="005293"/>
                    <w:sz w:val="24"/>
                    <w:szCs w:val="24"/>
                    <w:lang w:val="pl-PL"/>
                  </w:rPr>
                  <w:t>GRANULAT CARPETLIFE</w:t>
                </w:r>
              </w:p>
            </w:txbxContent>
          </v:textbox>
          <w10:wrap anchorx="page" anchory="page"/>
        </v:shape>
      </w:pict>
    </w:r>
    <w:r w:rsidR="00D54F25">
      <w:pict>
        <v:group id="_x0000_s2057" style="position:absolute;margin-left:0;margin-top:0;width:169.85pt;height:56.35pt;z-index:-5296;mso-position-horizontal-relative:page;mso-position-vertical-relative:page" coordsize="3397,1127">
          <v:rect id="_x0000_s2059" style="position:absolute;width:3397;height:1127" fillcolor="#176ec0" stroked="f"/>
          <v:shape id="_x0000_s2058" style="position:absolute;left:732;top:424;width:1927;height:259" coordorigin="732,425" coordsize="1927,259" o:spt="100" adj="0,,0" path="m2622,467r-15,3l2595,477r-8,12l2585,504r2,14l2595,529r12,8l2622,540r14,-3l2643,532r-21,l2611,530r-9,-6l2596,515r-2,-11l2596,492r6,-9l2611,477r11,-2l2643,475r-7,-5l2622,467xm2643,475r-6,l2649,487r,32l2637,532r6,l2648,529r7,-11l2658,504r-3,-15l2648,477r-5,-2xm2631,485r-24,l2607,522r9,l2616,508r20,l2634,505r-4,-1l2634,504r1,-2l2616,502r,-11l2637,491r-1,-3l2634,487r-3,-2xm2636,508r-11,l2627,510r,3l2628,517r2,3l2630,522r9,l2639,520r-2,-1l2637,513r-1,-5xm2637,491r-10,l2628,493r,8l2625,502r10,l2637,499r,-8xm2057,473r-80,l1977,607r8,37l2007,667r35,11l2087,681r40,-2l2162,669r25,-23l2191,631r-104,l2073,629r-9,-6l2059,613r-2,-15l2057,473xm2197,473r-80,l2117,598r-2,15l2109,623r-9,6l2087,631r104,l2197,607r,-134xm848,435r-116,l732,675r137,l915,667r33,-24l961,617r-149,l812,504r157,l966,491,956,471,941,455r-16,-9l904,440r-25,-4l848,435xm969,504r-129,l866,506r16,9l891,531r2,26l892,578r-7,20l870,612r-27,5l961,617r7,-13l974,549r-2,-32l969,504xm1293,624r,51l1320,678r25,3l1369,682r23,1l1436,680r31,-11l1485,645r3,-17l1374,628r-30,l1321,626r-17,-1l1293,624xm1388,429r-42,3l1313,443r-21,23l1284,505r5,42l1304,570r23,9l1356,581r44,l1409,586r,19l1405,619r-8,6l1385,628r-11,l1488,628r4,-23l1487,571r-14,-20l1444,542r-46,-2l1383,540r-18,-3l1365,519r4,-13l1379,499r13,-4l1409,495r75,l1484,437r-18,-3l1443,432r-28,-2l1388,429xm1484,495r-75,l1426,495r16,1l1470,499r14,2l1484,495xm1631,469r-54,5l1541,492r-19,33l1516,575r5,48l1540,657r31,19l1618,683r22,-1l1662,678r21,-5l1702,666r,-41l1646,625r-19,-1l1611,618r-12,-13l1595,583r5,-24l1612,546r17,-6l1649,539r53,l1702,482r-15,-5l1669,473r-19,-3l1631,469xm1702,617r-14,4l1674,624r-14,1l1646,625r56,l1702,617xm1702,539r-53,l1664,539r14,2l1691,543r11,3l1702,539xm1809,425r-80,l1729,675r80,l1809,564r2,-13l1817,541r11,-6l1842,532r107,l1949,523r-3,-13l1809,510r,-85xm1949,532r-89,l1869,543r,132l1949,675r,-143xm1881,469r-24,2l1836,480r-17,12l1809,510r137,l1944,499r-12,-17l1911,472r-30,-3xm2303,432r-42,l2224,484r,152l2227,658r11,14l2259,680r32,3l2311,682r19,-2l2346,678r13,-3l2360,634r-43,l2303,633r,-94l2364,539r,-64l2303,475r,-43xm2360,633r-6,1l2360,634r,-1xm2568,475r-179,l2389,539r98,l2389,628r,47l2568,675r,-53l2473,622r95,-86l2568,475xm1074,475r-74,l1000,675r80,l1080,598r4,-23l1098,559r20,-10l1144,546r,-45l1074,501r,-26xm1180,621r-70,l1110,675r70,l1180,621xm1144,469r-16,l1104,474r-17,11l1077,496r-3,5l1144,501r,-32xe" fillcolor="#fdfdfd" stroked="f">
            <v:stroke joinstyle="round"/>
            <v:formulas/>
            <v:path arrowok="t" o:connecttype="segments"/>
          </v:shape>
          <w10:wrap anchorx="page" anchory="page"/>
        </v:group>
      </w:pict>
    </w:r>
    <w:r w:rsidR="00D54F25">
      <w:pict>
        <v:rect id="_x0000_s2056" style="position:absolute;margin-left:578.7pt;margin-top:0;width:16.25pt;height:164.7pt;z-index:-5272;mso-position-horizontal-relative:page;mso-position-vertical-relative:page" fillcolor="#005293" stroked="f">
          <w10:wrap anchorx="page" anchory="page"/>
        </v:rect>
      </w:pict>
    </w:r>
    <w:r w:rsidR="00D54F25">
      <w:pict>
        <v:shape id="_x0000_s2051" type="#_x0000_t202" style="position:absolute;margin-left:434.6pt;margin-top:36.1pt;width:125.35pt;height:24.05pt;z-index:-5200;mso-position-horizontal-relative:page;mso-position-vertical-relative:page" filled="f" stroked="f">
          <v:textbox style="mso-next-textbox:#_x0000_s2051" inset="0,0,0,0">
            <w:txbxContent>
              <w:p w:rsidR="00CA758E" w:rsidRPr="00B01269" w:rsidRDefault="00B60BD8" w:rsidP="00B01269">
                <w:pPr>
                  <w:spacing w:line="264" w:lineRule="exact"/>
                  <w:ind w:left="20"/>
                  <w:rPr>
                    <w:sz w:val="24"/>
                  </w:rPr>
                </w:pPr>
                <w:r>
                  <w:rPr>
                    <w:color w:val="667075"/>
                    <w:sz w:val="24"/>
                  </w:rPr>
                  <w:t>Karta techniczna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11DCD"/>
    <w:multiLevelType w:val="hybridMultilevel"/>
    <w:tmpl w:val="E216FB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B923A48"/>
    <w:multiLevelType w:val="hybridMultilevel"/>
    <w:tmpl w:val="4F54C736"/>
    <w:lvl w:ilvl="0" w:tplc="DE2CC30C">
      <w:numFmt w:val="bullet"/>
      <w:lvlText w:val=""/>
      <w:lvlJc w:val="left"/>
      <w:pPr>
        <w:ind w:left="145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420ACC92">
      <w:numFmt w:val="bullet"/>
      <w:lvlText w:val="•"/>
      <w:lvlJc w:val="left"/>
      <w:pPr>
        <w:ind w:left="2343" w:hanging="360"/>
      </w:pPr>
      <w:rPr>
        <w:rFonts w:hint="default"/>
        <w:lang w:val="en-US" w:eastAsia="en-US" w:bidi="en-US"/>
      </w:rPr>
    </w:lvl>
    <w:lvl w:ilvl="2" w:tplc="82FC83A8">
      <w:numFmt w:val="bullet"/>
      <w:lvlText w:val="•"/>
      <w:lvlJc w:val="left"/>
      <w:pPr>
        <w:ind w:left="3227" w:hanging="360"/>
      </w:pPr>
      <w:rPr>
        <w:rFonts w:hint="default"/>
        <w:lang w:val="en-US" w:eastAsia="en-US" w:bidi="en-US"/>
      </w:rPr>
    </w:lvl>
    <w:lvl w:ilvl="3" w:tplc="51A8EB0C">
      <w:numFmt w:val="bullet"/>
      <w:lvlText w:val="•"/>
      <w:lvlJc w:val="left"/>
      <w:pPr>
        <w:ind w:left="4111" w:hanging="360"/>
      </w:pPr>
      <w:rPr>
        <w:rFonts w:hint="default"/>
        <w:lang w:val="en-US" w:eastAsia="en-US" w:bidi="en-US"/>
      </w:rPr>
    </w:lvl>
    <w:lvl w:ilvl="4" w:tplc="CF4C3CF4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en-US"/>
      </w:rPr>
    </w:lvl>
    <w:lvl w:ilvl="5" w:tplc="D1A6428A">
      <w:numFmt w:val="bullet"/>
      <w:lvlText w:val="•"/>
      <w:lvlJc w:val="left"/>
      <w:pPr>
        <w:ind w:left="5879" w:hanging="360"/>
      </w:pPr>
      <w:rPr>
        <w:rFonts w:hint="default"/>
        <w:lang w:val="en-US" w:eastAsia="en-US" w:bidi="en-US"/>
      </w:rPr>
    </w:lvl>
    <w:lvl w:ilvl="6" w:tplc="32E02676">
      <w:numFmt w:val="bullet"/>
      <w:lvlText w:val="•"/>
      <w:lvlJc w:val="left"/>
      <w:pPr>
        <w:ind w:left="6763" w:hanging="360"/>
      </w:pPr>
      <w:rPr>
        <w:rFonts w:hint="default"/>
        <w:lang w:val="en-US" w:eastAsia="en-US" w:bidi="en-US"/>
      </w:rPr>
    </w:lvl>
    <w:lvl w:ilvl="7" w:tplc="CEC88DD6">
      <w:numFmt w:val="bullet"/>
      <w:lvlText w:val="•"/>
      <w:lvlJc w:val="left"/>
      <w:pPr>
        <w:ind w:left="7647" w:hanging="360"/>
      </w:pPr>
      <w:rPr>
        <w:rFonts w:hint="default"/>
        <w:lang w:val="en-US" w:eastAsia="en-US" w:bidi="en-US"/>
      </w:rPr>
    </w:lvl>
    <w:lvl w:ilvl="8" w:tplc="D60E8A64">
      <w:numFmt w:val="bullet"/>
      <w:lvlText w:val="•"/>
      <w:lvlJc w:val="left"/>
      <w:pPr>
        <w:ind w:left="8531" w:hanging="360"/>
      </w:pPr>
      <w:rPr>
        <w:rFonts w:hint="default"/>
        <w:lang w:val="en-US" w:eastAsia="en-US" w:bidi="en-US"/>
      </w:rPr>
    </w:lvl>
  </w:abstractNum>
  <w:abstractNum w:abstractNumId="2">
    <w:nsid w:val="70FF499E"/>
    <w:multiLevelType w:val="hybridMultilevel"/>
    <w:tmpl w:val="FD2E677A"/>
    <w:lvl w:ilvl="0" w:tplc="2A9C124A">
      <w:numFmt w:val="bullet"/>
      <w:lvlText w:val="-"/>
      <w:lvlJc w:val="left"/>
      <w:pPr>
        <w:ind w:left="863" w:hanging="106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en-US"/>
      </w:rPr>
    </w:lvl>
    <w:lvl w:ilvl="1" w:tplc="06181B8C">
      <w:numFmt w:val="bullet"/>
      <w:lvlText w:val="•"/>
      <w:lvlJc w:val="left"/>
      <w:pPr>
        <w:ind w:left="1803" w:hanging="106"/>
      </w:pPr>
      <w:rPr>
        <w:rFonts w:hint="default"/>
        <w:lang w:val="en-US" w:eastAsia="en-US" w:bidi="en-US"/>
      </w:rPr>
    </w:lvl>
    <w:lvl w:ilvl="2" w:tplc="46860A2C">
      <w:numFmt w:val="bullet"/>
      <w:lvlText w:val="•"/>
      <w:lvlJc w:val="left"/>
      <w:pPr>
        <w:ind w:left="2747" w:hanging="106"/>
      </w:pPr>
      <w:rPr>
        <w:rFonts w:hint="default"/>
        <w:lang w:val="en-US" w:eastAsia="en-US" w:bidi="en-US"/>
      </w:rPr>
    </w:lvl>
    <w:lvl w:ilvl="3" w:tplc="7E0E4578">
      <w:numFmt w:val="bullet"/>
      <w:lvlText w:val="•"/>
      <w:lvlJc w:val="left"/>
      <w:pPr>
        <w:ind w:left="3691" w:hanging="106"/>
      </w:pPr>
      <w:rPr>
        <w:rFonts w:hint="default"/>
        <w:lang w:val="en-US" w:eastAsia="en-US" w:bidi="en-US"/>
      </w:rPr>
    </w:lvl>
    <w:lvl w:ilvl="4" w:tplc="81C2759A">
      <w:numFmt w:val="bullet"/>
      <w:lvlText w:val="•"/>
      <w:lvlJc w:val="left"/>
      <w:pPr>
        <w:ind w:left="4635" w:hanging="106"/>
      </w:pPr>
      <w:rPr>
        <w:rFonts w:hint="default"/>
        <w:lang w:val="en-US" w:eastAsia="en-US" w:bidi="en-US"/>
      </w:rPr>
    </w:lvl>
    <w:lvl w:ilvl="5" w:tplc="010441F0">
      <w:numFmt w:val="bullet"/>
      <w:lvlText w:val="•"/>
      <w:lvlJc w:val="left"/>
      <w:pPr>
        <w:ind w:left="5579" w:hanging="106"/>
      </w:pPr>
      <w:rPr>
        <w:rFonts w:hint="default"/>
        <w:lang w:val="en-US" w:eastAsia="en-US" w:bidi="en-US"/>
      </w:rPr>
    </w:lvl>
    <w:lvl w:ilvl="6" w:tplc="0A0EFB18">
      <w:numFmt w:val="bullet"/>
      <w:lvlText w:val="•"/>
      <w:lvlJc w:val="left"/>
      <w:pPr>
        <w:ind w:left="6523" w:hanging="106"/>
      </w:pPr>
      <w:rPr>
        <w:rFonts w:hint="default"/>
        <w:lang w:val="en-US" w:eastAsia="en-US" w:bidi="en-US"/>
      </w:rPr>
    </w:lvl>
    <w:lvl w:ilvl="7" w:tplc="6FD47834">
      <w:numFmt w:val="bullet"/>
      <w:lvlText w:val="•"/>
      <w:lvlJc w:val="left"/>
      <w:pPr>
        <w:ind w:left="7467" w:hanging="106"/>
      </w:pPr>
      <w:rPr>
        <w:rFonts w:hint="default"/>
        <w:lang w:val="en-US" w:eastAsia="en-US" w:bidi="en-US"/>
      </w:rPr>
    </w:lvl>
    <w:lvl w:ilvl="8" w:tplc="CB2AA3E2">
      <w:numFmt w:val="bullet"/>
      <w:lvlText w:val="•"/>
      <w:lvlJc w:val="left"/>
      <w:pPr>
        <w:ind w:left="8411" w:hanging="106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0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A758E"/>
    <w:rsid w:val="000219D0"/>
    <w:rsid w:val="00027134"/>
    <w:rsid w:val="00032F47"/>
    <w:rsid w:val="00064954"/>
    <w:rsid w:val="00080F77"/>
    <w:rsid w:val="00082B29"/>
    <w:rsid w:val="000C5FAC"/>
    <w:rsid w:val="000D0333"/>
    <w:rsid w:val="00151081"/>
    <w:rsid w:val="00163478"/>
    <w:rsid w:val="00177151"/>
    <w:rsid w:val="001B4269"/>
    <w:rsid w:val="001F1543"/>
    <w:rsid w:val="00267E34"/>
    <w:rsid w:val="00283BF7"/>
    <w:rsid w:val="00295290"/>
    <w:rsid w:val="002A455B"/>
    <w:rsid w:val="0030642D"/>
    <w:rsid w:val="003902F3"/>
    <w:rsid w:val="003A03B5"/>
    <w:rsid w:val="003A4301"/>
    <w:rsid w:val="003E35AE"/>
    <w:rsid w:val="004127D9"/>
    <w:rsid w:val="00431274"/>
    <w:rsid w:val="004C2970"/>
    <w:rsid w:val="004F5735"/>
    <w:rsid w:val="00517443"/>
    <w:rsid w:val="0056699A"/>
    <w:rsid w:val="00574DBB"/>
    <w:rsid w:val="00576A31"/>
    <w:rsid w:val="005857E4"/>
    <w:rsid w:val="005D1FCE"/>
    <w:rsid w:val="00683643"/>
    <w:rsid w:val="006A7A95"/>
    <w:rsid w:val="00715569"/>
    <w:rsid w:val="00721E98"/>
    <w:rsid w:val="007502ED"/>
    <w:rsid w:val="00756D54"/>
    <w:rsid w:val="007E5BD3"/>
    <w:rsid w:val="00803449"/>
    <w:rsid w:val="008254D6"/>
    <w:rsid w:val="008D1B32"/>
    <w:rsid w:val="00953B9D"/>
    <w:rsid w:val="00982C48"/>
    <w:rsid w:val="009900A6"/>
    <w:rsid w:val="009C667F"/>
    <w:rsid w:val="00A17E03"/>
    <w:rsid w:val="00A5379F"/>
    <w:rsid w:val="00A71247"/>
    <w:rsid w:val="00A75AB9"/>
    <w:rsid w:val="00AC7F31"/>
    <w:rsid w:val="00B01269"/>
    <w:rsid w:val="00B352EB"/>
    <w:rsid w:val="00B60BD8"/>
    <w:rsid w:val="00BB642B"/>
    <w:rsid w:val="00BE3613"/>
    <w:rsid w:val="00C01E54"/>
    <w:rsid w:val="00C10ED2"/>
    <w:rsid w:val="00C20F24"/>
    <w:rsid w:val="00CA758E"/>
    <w:rsid w:val="00CB2623"/>
    <w:rsid w:val="00CB56D2"/>
    <w:rsid w:val="00CC5FBB"/>
    <w:rsid w:val="00CE3C9B"/>
    <w:rsid w:val="00CF3CD7"/>
    <w:rsid w:val="00D07F7C"/>
    <w:rsid w:val="00D52166"/>
    <w:rsid w:val="00D54F25"/>
    <w:rsid w:val="00D800A1"/>
    <w:rsid w:val="00DB222A"/>
    <w:rsid w:val="00DD437F"/>
    <w:rsid w:val="00DF3016"/>
    <w:rsid w:val="00E037E8"/>
    <w:rsid w:val="00E04802"/>
    <w:rsid w:val="00E52C22"/>
    <w:rsid w:val="00E91E33"/>
    <w:rsid w:val="00E95B68"/>
    <w:rsid w:val="00EB4A0C"/>
    <w:rsid w:val="00EB79AF"/>
    <w:rsid w:val="00ED02BC"/>
    <w:rsid w:val="00ED4C32"/>
    <w:rsid w:val="00EF7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027134"/>
    <w:rPr>
      <w:rFonts w:ascii="Calibri" w:eastAsia="Calibri" w:hAnsi="Calibri" w:cs="Calibri"/>
      <w:lang w:bidi="en-US"/>
    </w:rPr>
  </w:style>
  <w:style w:type="paragraph" w:styleId="Nagwek1">
    <w:name w:val="heading 1"/>
    <w:basedOn w:val="Normalny"/>
    <w:uiPriority w:val="1"/>
    <w:qFormat/>
    <w:rsid w:val="00027134"/>
    <w:pPr>
      <w:ind w:left="102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rsid w:val="00027134"/>
    <w:pPr>
      <w:ind w:left="20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71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27134"/>
    <w:rPr>
      <w:sz w:val="20"/>
      <w:szCs w:val="20"/>
    </w:rPr>
  </w:style>
  <w:style w:type="paragraph" w:styleId="Akapitzlist">
    <w:name w:val="List Paragraph"/>
    <w:basedOn w:val="Normalny"/>
    <w:uiPriority w:val="1"/>
    <w:qFormat/>
    <w:rsid w:val="00027134"/>
    <w:pPr>
      <w:ind w:left="1096"/>
    </w:pPr>
  </w:style>
  <w:style w:type="paragraph" w:customStyle="1" w:styleId="TableParagraph">
    <w:name w:val="Table Paragraph"/>
    <w:basedOn w:val="Normalny"/>
    <w:uiPriority w:val="1"/>
    <w:qFormat/>
    <w:rsid w:val="00027134"/>
  </w:style>
  <w:style w:type="paragraph" w:styleId="Nagwek">
    <w:name w:val="header"/>
    <w:basedOn w:val="Normalny"/>
    <w:link w:val="NagwekZnak"/>
    <w:uiPriority w:val="99"/>
    <w:unhideWhenUsed/>
    <w:rsid w:val="00B60B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0BD8"/>
    <w:rPr>
      <w:rFonts w:ascii="Calibri" w:eastAsia="Calibri" w:hAnsi="Calibri" w:cs="Calibri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B60B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60BD8"/>
    <w:rPr>
      <w:rFonts w:ascii="Calibri" w:eastAsia="Calibri" w:hAnsi="Calibri" w:cs="Calibri"/>
      <w:lang w:bidi="en-US"/>
    </w:rPr>
  </w:style>
  <w:style w:type="character" w:styleId="Hipercze">
    <w:name w:val="Hyperlink"/>
    <w:basedOn w:val="Domylnaczcionkaakapitu"/>
    <w:uiPriority w:val="99"/>
    <w:unhideWhenUsed/>
    <w:rsid w:val="00576A3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5FBB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9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970"/>
    <w:rPr>
      <w:rFonts w:ascii="Tahoma" w:eastAsia="Calibri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3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zej.zabiega@dr-schutz.e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xport@dr-schutz.com" TargetMode="Externa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9ACDF602CD249A43591A6ECDB8CC3" ma:contentTypeVersion="16" ma:contentTypeDescription="Utwórz nowy dokument." ma:contentTypeScope="" ma:versionID="e31afb982152d2bf69f008619374f015">
  <xsd:schema xmlns:xsd="http://www.w3.org/2001/XMLSchema" xmlns:xs="http://www.w3.org/2001/XMLSchema" xmlns:p="http://schemas.microsoft.com/office/2006/metadata/properties" xmlns:ns2="2d7c230a-df48-4d82-9e94-270587559b19" xmlns:ns3="48ad20f2-3c7c-4803-b134-53d447f06b93" targetNamespace="http://schemas.microsoft.com/office/2006/metadata/properties" ma:root="true" ma:fieldsID="03630c29149741bd41ed57541f18f83d" ns2:_="" ns3:_="">
    <xsd:import namespace="2d7c230a-df48-4d82-9e94-270587559b19"/>
    <xsd:import namespace="48ad20f2-3c7c-4803-b134-53d447f06b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c230a-df48-4d82-9e94-270587559b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121af8ac-30bc-4aec-84cd-86b23ceb50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d20f2-3c7c-4803-b134-53d447f06b9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89afb86-8a41-4278-b059-1de15e093826}" ma:internalName="TaxCatchAll" ma:showField="CatchAllData" ma:web="48ad20f2-3c7c-4803-b134-53d447f06b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d20f2-3c7c-4803-b134-53d447f06b93" xsi:nil="true"/>
    <lcf76f155ced4ddcb4097134ff3c332f xmlns="2d7c230a-df48-4d82-9e94-270587559b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9D3BEE-603A-4383-9B00-D3F561FCC9EC}"/>
</file>

<file path=customXml/itemProps2.xml><?xml version="1.0" encoding="utf-8"?>
<ds:datastoreItem xmlns:ds="http://schemas.openxmlformats.org/officeDocument/2006/customXml" ds:itemID="{7CD3A424-38C8-4032-85FC-D3D934EEEE4E}"/>
</file>

<file path=customXml/itemProps3.xml><?xml version="1.0" encoding="utf-8"?>
<ds:datastoreItem xmlns:ds="http://schemas.openxmlformats.org/officeDocument/2006/customXml" ds:itemID="{3F8BFF97-6FA1-4F54-BCFC-9AA2899BA4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2051</TotalTime>
  <Pages>3</Pages>
  <Words>689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 Sellen</dc:creator>
  <cp:lastModifiedBy>Lenovo</cp:lastModifiedBy>
  <cp:revision>23</cp:revision>
  <dcterms:created xsi:type="dcterms:W3CDTF">2018-10-07T19:21:00Z</dcterms:created>
  <dcterms:modified xsi:type="dcterms:W3CDTF">2018-11-30T13:31:00Z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2018-10-07T00:00:00Z</vt:filetime>
  </property>
  <property fmtid="{D5CDD505-2E9C-101B-9397-08002B2CF9AE}" pid="5" name="ContentTypeId">
    <vt:lpwstr>0x010100A4E9ACDF602CD249A43591A6ECDB8CC3</vt:lpwstr>
  </property>
</Properties>
</file>